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C03" w:rsidRPr="0015159B" w:rsidRDefault="0015159B" w:rsidP="00FF0866">
      <w:pPr>
        <w:spacing w:after="0"/>
        <w:rPr>
          <w:rFonts w:ascii="Arial Black" w:hAnsi="Arial Black"/>
          <w:noProof/>
          <w:color w:val="2F5496" w:themeColor="accent5" w:themeShade="BF"/>
          <w:sz w:val="68"/>
          <w:szCs w:val="68"/>
        </w:rPr>
      </w:pPr>
      <w:r w:rsidRPr="00DA3254">
        <w:rPr>
          <w:rFonts w:ascii="Arial Black" w:hAnsi="Arial Black"/>
          <w:b/>
          <w:noProof/>
          <w:color w:val="2F5496" w:themeColor="accent5" w:themeShade="BF"/>
          <w:sz w:val="70"/>
          <w:szCs w:val="70"/>
        </w:rPr>
        <w:t xml:space="preserve">COMMUNITY </w:t>
      </w:r>
      <w:r w:rsidR="00B852D4" w:rsidRPr="00DA3254">
        <w:rPr>
          <w:rFonts w:ascii="Arial Black" w:hAnsi="Arial Black"/>
          <w:b/>
          <w:noProof/>
          <w:color w:val="2F5496" w:themeColor="accent5" w:themeShade="BF"/>
          <w:sz w:val="70"/>
          <w:szCs w:val="70"/>
        </w:rPr>
        <w:t>vs.</w:t>
      </w:r>
      <w:r w:rsidRPr="00DA3254">
        <w:rPr>
          <w:rFonts w:ascii="Arial Black" w:hAnsi="Arial Black"/>
          <w:b/>
          <w:noProof/>
          <w:color w:val="2F5496" w:themeColor="accent5" w:themeShade="BF"/>
          <w:sz w:val="70"/>
          <w:szCs w:val="70"/>
        </w:rPr>
        <w:t xml:space="preserve"> FACILITY</w:t>
      </w:r>
      <w:r w:rsidRPr="0015159B">
        <w:rPr>
          <w:rFonts w:ascii="Arial Black" w:hAnsi="Arial Black"/>
          <w:noProof/>
          <w:color w:val="2F5496" w:themeColor="accent5" w:themeShade="BF"/>
          <w:sz w:val="68"/>
          <w:szCs w:val="68"/>
        </w:rPr>
        <w:t>:</w:t>
      </w:r>
      <w:r>
        <w:rPr>
          <w:rFonts w:ascii="Arial Black" w:hAnsi="Arial Black"/>
          <w:noProof/>
          <w:color w:val="2F5496" w:themeColor="accent5" w:themeShade="BF"/>
          <w:sz w:val="68"/>
          <w:szCs w:val="68"/>
        </w:rPr>
        <w:drawing>
          <wp:inline distT="0" distB="0" distL="0" distR="0">
            <wp:extent cx="578485" cy="53274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DC logo (00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3746" cy="546798"/>
                    </a:xfrm>
                    <a:prstGeom prst="rect">
                      <a:avLst/>
                    </a:prstGeom>
                  </pic:spPr>
                </pic:pic>
              </a:graphicData>
            </a:graphic>
          </wp:inline>
        </w:drawing>
      </w:r>
      <w:r w:rsidR="007E36FF" w:rsidRPr="0015159B">
        <w:rPr>
          <w:rFonts w:ascii="Arial Black" w:hAnsi="Arial Black"/>
          <w:noProof/>
          <w:color w:val="2F5496" w:themeColor="accent5" w:themeShade="BF"/>
          <w:sz w:val="68"/>
          <w:szCs w:val="68"/>
        </w:rPr>
        <w:t xml:space="preserve">   </w:t>
      </w:r>
    </w:p>
    <w:p w:rsidR="00BC7B67" w:rsidRPr="00BC7B67" w:rsidRDefault="008C73CC" w:rsidP="00FF0866">
      <w:pPr>
        <w:spacing w:after="0"/>
        <w:jc w:val="both"/>
        <w:rPr>
          <w:b/>
          <w:color w:val="2F5496" w:themeColor="accent5" w:themeShade="BF"/>
        </w:rPr>
      </w:pPr>
      <w:r>
        <w:rPr>
          <w:b/>
          <w:noProof/>
          <w:color w:val="000000" w:themeColor="text1"/>
          <w:sz w:val="56"/>
          <w:szCs w:val="56"/>
        </w:rPr>
        <w:t>Are Work Settings Important?</w:t>
      </w:r>
      <w:r>
        <w:rPr>
          <w:noProof/>
          <w:color w:val="000000" w:themeColor="text1"/>
          <w:sz w:val="72"/>
          <w:szCs w:val="72"/>
        </w:rPr>
        <w:t xml:space="preserve">  </w:t>
      </w:r>
      <w:r w:rsidR="00FF0866">
        <w:rPr>
          <w:noProof/>
          <w:color w:val="000000" w:themeColor="text1"/>
          <w:sz w:val="72"/>
          <w:szCs w:val="72"/>
        </w:rPr>
        <w:t xml:space="preserve"> </w:t>
      </w:r>
      <w:r w:rsidR="00BE42B6" w:rsidRPr="000D40A8">
        <w:rPr>
          <w:b/>
          <w:color w:val="2F5496" w:themeColor="accent5" w:themeShade="BF"/>
        </w:rPr>
        <w:t>Michigan De</w:t>
      </w:r>
      <w:r w:rsidR="00BC7B67">
        <w:rPr>
          <w:b/>
          <w:color w:val="2F5496" w:themeColor="accent5" w:themeShade="BF"/>
        </w:rPr>
        <w:t>velopmental Disabilities Council</w:t>
      </w:r>
    </w:p>
    <w:p w:rsidR="00BE42B6" w:rsidRDefault="00EA16FA" w:rsidP="0015159B">
      <w:pPr>
        <w:shd w:val="clear" w:color="auto" w:fill="000000" w:themeFill="text1"/>
        <w:spacing w:after="0"/>
      </w:pPr>
      <w:r w:rsidRPr="00111B84">
        <w:rPr>
          <w:b/>
          <w:noProof/>
          <w:color w:val="002060"/>
          <w:sz w:val="32"/>
          <w:szCs w:val="32"/>
        </w:rPr>
        <mc:AlternateContent>
          <mc:Choice Requires="wps">
            <w:drawing>
              <wp:anchor distT="0" distB="0" distL="228600" distR="228600" simplePos="0" relativeHeight="251662336" behindDoc="1" locked="0" layoutInCell="1" allowOverlap="1">
                <wp:simplePos x="0" y="0"/>
                <wp:positionH relativeFrom="margin">
                  <wp:posOffset>3704590</wp:posOffset>
                </wp:positionH>
                <wp:positionV relativeFrom="margin">
                  <wp:posOffset>1372870</wp:posOffset>
                </wp:positionV>
                <wp:extent cx="3566160" cy="8805545"/>
                <wp:effectExtent l="19050" t="0" r="0" b="0"/>
                <wp:wrapSquare wrapText="bothSides"/>
                <wp:docPr id="141" name="Text Box 141"/>
                <wp:cNvGraphicFramePr/>
                <a:graphic xmlns:a="http://schemas.openxmlformats.org/drawingml/2006/main">
                  <a:graphicData uri="http://schemas.microsoft.com/office/word/2010/wordprocessingShape">
                    <wps:wsp>
                      <wps:cNvSpPr txBox="1"/>
                      <wps:spPr>
                        <a:xfrm>
                          <a:off x="0" y="0"/>
                          <a:ext cx="3566160" cy="8805545"/>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792D7B" w:rsidRDefault="00206DD2" w:rsidP="00EE440F">
                            <w:pPr>
                              <w:pStyle w:val="Default"/>
                              <w:rPr>
                                <w:rFonts w:ascii="Calibri" w:hAnsi="Calibri"/>
                                <w:b/>
                                <w:bCs/>
                                <w:color w:val="2F5496" w:themeColor="accent5" w:themeShade="BF"/>
                                <w:sz w:val="32"/>
                                <w:szCs w:val="32"/>
                              </w:rPr>
                            </w:pPr>
                            <w:r>
                              <w:rPr>
                                <w:rFonts w:ascii="Calibri" w:hAnsi="Calibri"/>
                                <w:b/>
                                <w:bCs/>
                                <w:color w:val="2F5496" w:themeColor="accent5" w:themeShade="BF"/>
                                <w:sz w:val="32"/>
                                <w:szCs w:val="32"/>
                              </w:rPr>
                              <w:t>The cost-trends: what new d</w:t>
                            </w:r>
                            <w:r w:rsidR="00EE440F">
                              <w:rPr>
                                <w:rFonts w:ascii="Calibri" w:hAnsi="Calibri"/>
                                <w:b/>
                                <w:bCs/>
                                <w:color w:val="2F5496" w:themeColor="accent5" w:themeShade="BF"/>
                                <w:sz w:val="32"/>
                                <w:szCs w:val="32"/>
                              </w:rPr>
                              <w:t xml:space="preserve">ata </w:t>
                            </w:r>
                          </w:p>
                          <w:p w:rsidR="00792D7B" w:rsidRPr="00BF1115" w:rsidRDefault="00213A48" w:rsidP="00EE440F">
                            <w:pPr>
                              <w:pStyle w:val="Default"/>
                              <w:rPr>
                                <w:rFonts w:ascii="Calibri" w:hAnsi="Calibri"/>
                                <w:b/>
                                <w:bCs/>
                                <w:color w:val="2F5496" w:themeColor="accent5" w:themeShade="BF"/>
                                <w:sz w:val="32"/>
                                <w:szCs w:val="32"/>
                              </w:rPr>
                            </w:pPr>
                            <w:r>
                              <w:rPr>
                                <w:rFonts w:ascii="Calibri" w:hAnsi="Calibri"/>
                                <w:b/>
                                <w:bCs/>
                                <w:color w:val="2F5496" w:themeColor="accent5" w:themeShade="BF"/>
                                <w:sz w:val="32"/>
                                <w:szCs w:val="32"/>
                              </w:rPr>
                              <w:t xml:space="preserve">tells </w:t>
                            </w:r>
                            <w:r w:rsidR="00206DD2">
                              <w:rPr>
                                <w:rFonts w:ascii="Calibri" w:hAnsi="Calibri"/>
                                <w:b/>
                                <w:bCs/>
                                <w:color w:val="2F5496" w:themeColor="accent5" w:themeShade="BF"/>
                                <w:sz w:val="32"/>
                                <w:szCs w:val="32"/>
                              </w:rPr>
                              <w:t>u</w:t>
                            </w:r>
                            <w:r w:rsidR="001D72D3">
                              <w:rPr>
                                <w:rFonts w:ascii="Calibri" w:hAnsi="Calibri"/>
                                <w:b/>
                                <w:bCs/>
                                <w:color w:val="2F5496" w:themeColor="accent5" w:themeShade="BF"/>
                                <w:sz w:val="32"/>
                                <w:szCs w:val="32"/>
                              </w:rPr>
                              <w:t>s</w:t>
                            </w:r>
                          </w:p>
                          <w:p w:rsidR="008757CF" w:rsidRPr="00BF1115" w:rsidRDefault="00E96DB0" w:rsidP="00BF1115">
                            <w:pPr>
                              <w:pStyle w:val="Default"/>
                            </w:pPr>
                            <w:r w:rsidRPr="00E96DB0">
                              <w:rPr>
                                <w:rFonts w:ascii="Calibri" w:hAnsi="Calibri"/>
                                <w:i/>
                                <w:iCs/>
                                <w:sz w:val="16"/>
                                <w:szCs w:val="16"/>
                              </w:rPr>
                              <w:t>Cimera, R.E. (2008). The cost-trends of supported versus sheltered employment. Journal of Vocational Rehabilitation, 28, 15-20.</w:t>
                            </w:r>
                          </w:p>
                          <w:p w:rsidR="008757CF" w:rsidRPr="00BB7FAC" w:rsidRDefault="008757CF" w:rsidP="00BB7FAC">
                            <w:pPr>
                              <w:pStyle w:val="ListParagraph"/>
                              <w:spacing w:after="0"/>
                              <w:jc w:val="both"/>
                              <w:rPr>
                                <w:b/>
                                <w:color w:val="0D0D0D" w:themeColor="text1" w:themeTint="F2"/>
                                <w:sz w:val="24"/>
                                <w:szCs w:val="24"/>
                              </w:rPr>
                            </w:pPr>
                          </w:p>
                          <w:p w:rsidR="00BB7FAC" w:rsidRDefault="00BB7FAC" w:rsidP="00BB7FAC">
                            <w:pPr>
                              <w:spacing w:after="0"/>
                              <w:jc w:val="both"/>
                              <w:rPr>
                                <w:b/>
                                <w:color w:val="0D0D0D" w:themeColor="text1" w:themeTint="F2"/>
                                <w:sz w:val="24"/>
                                <w:szCs w:val="24"/>
                              </w:rPr>
                            </w:pPr>
                          </w:p>
                          <w:p w:rsidR="00E25B0C" w:rsidRPr="00E25B0C" w:rsidRDefault="00E25B0C" w:rsidP="00E25B0C">
                            <w:pPr>
                              <w:spacing w:after="0"/>
                              <w:rPr>
                                <w:b/>
                                <w:color w:val="1F3864" w:themeColor="accent5" w:themeShade="80"/>
                                <w:sz w:val="32"/>
                                <w:szCs w:val="32"/>
                              </w:rPr>
                            </w:pPr>
                          </w:p>
                          <w:p w:rsidR="00E25B0C" w:rsidRPr="00E25B0C" w:rsidRDefault="00E25B0C" w:rsidP="00E25B0C">
                            <w:pPr>
                              <w:spacing w:after="0"/>
                              <w:rPr>
                                <w:b/>
                                <w:color w:val="000000" w:themeColor="text1"/>
                                <w:sz w:val="24"/>
                                <w:szCs w:val="24"/>
                              </w:rPr>
                            </w:pPr>
                          </w:p>
                          <w:p w:rsidR="00492CC7" w:rsidRPr="00CF2FFB" w:rsidRDefault="00492CC7" w:rsidP="007E36FF">
                            <w:pPr>
                              <w:rPr>
                                <w:color w:val="000000" w:themeColor="text1"/>
                                <w:sz w:val="24"/>
                                <w:szCs w:val="24"/>
                              </w:rPr>
                            </w:pPr>
                            <w:bookmarkStart w:id="0" w:name="_GoBack"/>
                            <w:bookmarkEnd w:id="0"/>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1" o:spid="_x0000_s1026" type="#_x0000_t202" style="position:absolute;margin-left:291.7pt;margin-top:108.1pt;width:280.8pt;height:693.35pt;z-index:-251654144;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" fillcolor="white [3212]" stroked="f" strokeweight=".5pt">
                <v:shadow on="t" color="#ed7d31 [3205]" origin=".5" offset="-1.5pt,0"/>
                <v:textbox inset="18pt,10.8pt,0,10.8pt">
                  <w:txbxContent>
                    <w:p w:rsidR="00792D7B" w:rsidRDefault="00206DD2" w:rsidP="00EE440F">
                      <w:pPr>
                        <w:pStyle w:val="Default"/>
                        <w:rPr>
                          <w:rFonts w:ascii="Calibri" w:hAnsi="Calibri"/>
                          <w:b/>
                          <w:bCs/>
                          <w:color w:val="2F5496" w:themeColor="accent5" w:themeShade="BF"/>
                          <w:sz w:val="32"/>
                          <w:szCs w:val="32"/>
                        </w:rPr>
                      </w:pPr>
                      <w:r>
                        <w:rPr>
                          <w:rFonts w:ascii="Calibri" w:hAnsi="Calibri"/>
                          <w:b/>
                          <w:bCs/>
                          <w:color w:val="2F5496" w:themeColor="accent5" w:themeShade="BF"/>
                          <w:sz w:val="32"/>
                          <w:szCs w:val="32"/>
                        </w:rPr>
                        <w:t>The cost-trends: what new d</w:t>
                      </w:r>
                      <w:r w:rsidR="00EE440F">
                        <w:rPr>
                          <w:rFonts w:ascii="Calibri" w:hAnsi="Calibri"/>
                          <w:b/>
                          <w:bCs/>
                          <w:color w:val="2F5496" w:themeColor="accent5" w:themeShade="BF"/>
                          <w:sz w:val="32"/>
                          <w:szCs w:val="32"/>
                        </w:rPr>
                        <w:t xml:space="preserve">ata </w:t>
                      </w:r>
                    </w:p>
                    <w:p w:rsidR="00792D7B" w:rsidRPr="00BF1115" w:rsidRDefault="00213A48" w:rsidP="00EE440F">
                      <w:pPr>
                        <w:pStyle w:val="Default"/>
                        <w:rPr>
                          <w:rFonts w:ascii="Calibri" w:hAnsi="Calibri"/>
                          <w:b/>
                          <w:bCs/>
                          <w:color w:val="2F5496" w:themeColor="accent5" w:themeShade="BF"/>
                          <w:sz w:val="32"/>
                          <w:szCs w:val="32"/>
                        </w:rPr>
                      </w:pPr>
                      <w:proofErr w:type="gramStart"/>
                      <w:r>
                        <w:rPr>
                          <w:rFonts w:ascii="Calibri" w:hAnsi="Calibri"/>
                          <w:b/>
                          <w:bCs/>
                          <w:color w:val="2F5496" w:themeColor="accent5" w:themeShade="BF"/>
                          <w:sz w:val="32"/>
                          <w:szCs w:val="32"/>
                        </w:rPr>
                        <w:t>tells</w:t>
                      </w:r>
                      <w:proofErr w:type="gramEnd"/>
                      <w:r>
                        <w:rPr>
                          <w:rFonts w:ascii="Calibri" w:hAnsi="Calibri"/>
                          <w:b/>
                          <w:bCs/>
                          <w:color w:val="2F5496" w:themeColor="accent5" w:themeShade="BF"/>
                          <w:sz w:val="32"/>
                          <w:szCs w:val="32"/>
                        </w:rPr>
                        <w:t xml:space="preserve"> </w:t>
                      </w:r>
                      <w:r w:rsidR="00206DD2">
                        <w:rPr>
                          <w:rFonts w:ascii="Calibri" w:hAnsi="Calibri"/>
                          <w:b/>
                          <w:bCs/>
                          <w:color w:val="2F5496" w:themeColor="accent5" w:themeShade="BF"/>
                          <w:sz w:val="32"/>
                          <w:szCs w:val="32"/>
                        </w:rPr>
                        <w:t>u</w:t>
                      </w:r>
                      <w:r w:rsidR="001D72D3">
                        <w:rPr>
                          <w:rFonts w:ascii="Calibri" w:hAnsi="Calibri"/>
                          <w:b/>
                          <w:bCs/>
                          <w:color w:val="2F5496" w:themeColor="accent5" w:themeShade="BF"/>
                          <w:sz w:val="32"/>
                          <w:szCs w:val="32"/>
                        </w:rPr>
                        <w:t>s</w:t>
                      </w:r>
                    </w:p>
                    <w:p w:rsidR="008757CF" w:rsidRPr="00BF1115" w:rsidRDefault="00E96DB0" w:rsidP="00BF1115">
                      <w:pPr>
                        <w:pStyle w:val="Default"/>
                      </w:pPr>
                      <w:r w:rsidRPr="00E96DB0">
                        <w:rPr>
                          <w:rFonts w:ascii="Calibri" w:hAnsi="Calibri"/>
                          <w:i/>
                          <w:iCs/>
                          <w:sz w:val="16"/>
                          <w:szCs w:val="16"/>
                        </w:rPr>
                        <w:t>Cimera, R.E. (2008). The cost-trends of supported versus sheltered employment. Journal of Vocational Rehabilitation, 28, 15-20.</w:t>
                      </w:r>
                    </w:p>
                    <w:p w:rsidR="008757CF" w:rsidRPr="00BB7FAC" w:rsidRDefault="008757CF" w:rsidP="00BB7FAC">
                      <w:pPr>
                        <w:pStyle w:val="ListParagraph"/>
                        <w:spacing w:after="0"/>
                        <w:jc w:val="both"/>
                        <w:rPr>
                          <w:b/>
                          <w:color w:val="0D0D0D" w:themeColor="text1" w:themeTint="F2"/>
                          <w:sz w:val="24"/>
                          <w:szCs w:val="24"/>
                        </w:rPr>
                      </w:pPr>
                    </w:p>
                    <w:p w:rsidR="00BB7FAC" w:rsidRDefault="00BB7FAC" w:rsidP="00BB7FAC">
                      <w:pPr>
                        <w:spacing w:after="0"/>
                        <w:jc w:val="both"/>
                        <w:rPr>
                          <w:b/>
                          <w:color w:val="0D0D0D" w:themeColor="text1" w:themeTint="F2"/>
                          <w:sz w:val="24"/>
                          <w:szCs w:val="24"/>
                        </w:rPr>
                      </w:pPr>
                    </w:p>
                    <w:p w:rsidR="00E25B0C" w:rsidRPr="00E25B0C" w:rsidRDefault="00E25B0C" w:rsidP="00E25B0C">
                      <w:pPr>
                        <w:spacing w:after="0"/>
                        <w:rPr>
                          <w:b/>
                          <w:color w:val="1F3864" w:themeColor="accent5" w:themeShade="80"/>
                          <w:sz w:val="32"/>
                          <w:szCs w:val="32"/>
                        </w:rPr>
                      </w:pPr>
                    </w:p>
                    <w:p w:rsidR="00E25B0C" w:rsidRPr="00E25B0C" w:rsidRDefault="00E25B0C" w:rsidP="00E25B0C">
                      <w:pPr>
                        <w:spacing w:after="0"/>
                        <w:rPr>
                          <w:b/>
                          <w:color w:val="000000" w:themeColor="text1"/>
                          <w:sz w:val="24"/>
                          <w:szCs w:val="24"/>
                        </w:rPr>
                      </w:pPr>
                    </w:p>
                    <w:p w:rsidR="00492CC7" w:rsidRPr="00CF2FFB" w:rsidRDefault="00492CC7" w:rsidP="007E36FF">
                      <w:pPr>
                        <w:rPr>
                          <w:color w:val="000000" w:themeColor="text1"/>
                          <w:sz w:val="24"/>
                          <w:szCs w:val="24"/>
                        </w:rPr>
                      </w:pPr>
                    </w:p>
                  </w:txbxContent>
                </v:textbox>
                <w10:wrap type="square" anchorx="margin" anchory="margin"/>
              </v:shape>
            </w:pict>
          </mc:Fallback>
        </mc:AlternateContent>
      </w:r>
      <w:r w:rsidR="00C206AC">
        <w:t xml:space="preserve">                                                                                                                      </w:t>
      </w:r>
    </w:p>
    <w:p w:rsidR="00FF0866" w:rsidRPr="00206DD2" w:rsidRDefault="00FF0866" w:rsidP="009B5E6C">
      <w:pPr>
        <w:spacing w:after="0" w:line="240" w:lineRule="auto"/>
        <w:rPr>
          <w:rFonts w:ascii="Calibri" w:eastAsiaTheme="majorEastAsia" w:hAnsi="Calibri" w:cstheme="majorBidi"/>
          <w:b/>
          <w:color w:val="2F5496" w:themeColor="accent5" w:themeShade="BF"/>
          <w:sz w:val="16"/>
          <w:szCs w:val="16"/>
        </w:rPr>
      </w:pPr>
    </w:p>
    <w:p w:rsidR="00F00EF6" w:rsidRDefault="00662939" w:rsidP="009B5E6C">
      <w:pPr>
        <w:spacing w:after="0" w:line="240" w:lineRule="auto"/>
        <w:rPr>
          <w:rFonts w:ascii="Calibri" w:eastAsiaTheme="majorEastAsia" w:hAnsi="Calibri" w:cstheme="majorBidi"/>
          <w:b/>
          <w:color w:val="2F5496" w:themeColor="accent5" w:themeShade="BF"/>
          <w:sz w:val="32"/>
          <w:szCs w:val="32"/>
        </w:rPr>
      </w:pPr>
      <w:r>
        <w:rPr>
          <w:rFonts w:ascii="Calibri" w:eastAsiaTheme="majorEastAsia" w:hAnsi="Calibri" w:cstheme="majorBidi"/>
          <w:b/>
          <w:color w:val="2F5496" w:themeColor="accent5" w:themeShade="BF"/>
          <w:sz w:val="32"/>
          <w:szCs w:val="32"/>
        </w:rPr>
        <w:t xml:space="preserve">A </w:t>
      </w:r>
      <w:r w:rsidR="00206DD2">
        <w:rPr>
          <w:rFonts w:ascii="Calibri" w:eastAsiaTheme="majorEastAsia" w:hAnsi="Calibri" w:cstheme="majorBidi"/>
          <w:b/>
          <w:color w:val="2F5496" w:themeColor="accent5" w:themeShade="BF"/>
          <w:sz w:val="32"/>
          <w:szCs w:val="32"/>
        </w:rPr>
        <w:t>historical l</w:t>
      </w:r>
      <w:r w:rsidR="00FE1339">
        <w:rPr>
          <w:rFonts w:ascii="Calibri" w:eastAsiaTheme="majorEastAsia" w:hAnsi="Calibri" w:cstheme="majorBidi"/>
          <w:b/>
          <w:color w:val="2F5496" w:themeColor="accent5" w:themeShade="BF"/>
          <w:sz w:val="32"/>
          <w:szCs w:val="32"/>
        </w:rPr>
        <w:t xml:space="preserve">ook </w:t>
      </w:r>
    </w:p>
    <w:p w:rsidR="00FF0866" w:rsidRPr="00545B05" w:rsidRDefault="001D72D3" w:rsidP="00FF0866">
      <w:pPr>
        <w:rPr>
          <w:b/>
          <w:sz w:val="23"/>
          <w:szCs w:val="23"/>
        </w:rPr>
      </w:pPr>
      <w:r>
        <w:rPr>
          <w:b/>
          <w:sz w:val="23"/>
          <w:szCs w:val="23"/>
        </w:rPr>
        <w:t>Employment for</w:t>
      </w:r>
      <w:r w:rsidR="00FF0866" w:rsidRPr="00545B05">
        <w:rPr>
          <w:b/>
          <w:sz w:val="23"/>
          <w:szCs w:val="23"/>
        </w:rPr>
        <w:t xml:space="preserve"> </w:t>
      </w:r>
      <w:r>
        <w:rPr>
          <w:b/>
          <w:sz w:val="23"/>
          <w:szCs w:val="23"/>
        </w:rPr>
        <w:t>individuals living in Michigan</w:t>
      </w:r>
      <w:r w:rsidR="00FF0866" w:rsidRPr="00545B05">
        <w:rPr>
          <w:b/>
          <w:sz w:val="23"/>
          <w:szCs w:val="23"/>
        </w:rPr>
        <w:t xml:space="preserve"> with </w:t>
      </w:r>
      <w:r w:rsidR="005E3320">
        <w:rPr>
          <w:b/>
          <w:sz w:val="23"/>
          <w:szCs w:val="23"/>
        </w:rPr>
        <w:t>disabilities,</w:t>
      </w:r>
      <w:r w:rsidR="00FF0866" w:rsidRPr="00545B05">
        <w:rPr>
          <w:b/>
          <w:sz w:val="23"/>
          <w:szCs w:val="23"/>
        </w:rPr>
        <w:t xml:space="preserve"> has typically meant:</w:t>
      </w:r>
    </w:p>
    <w:p w:rsidR="00FF0866" w:rsidRPr="00FF0866" w:rsidRDefault="001D72D3" w:rsidP="00FF0866">
      <w:pPr>
        <w:pStyle w:val="ListParagraph"/>
        <w:numPr>
          <w:ilvl w:val="0"/>
          <w:numId w:val="7"/>
        </w:numPr>
        <w:rPr>
          <w:b/>
          <w:color w:val="000000" w:themeColor="text1"/>
          <w:sz w:val="23"/>
          <w:szCs w:val="23"/>
        </w:rPr>
      </w:pPr>
      <w:r>
        <w:rPr>
          <w:rFonts w:ascii="Calibri" w:eastAsiaTheme="majorEastAsia" w:hAnsi="Calibri" w:cstheme="majorBidi"/>
          <w:b/>
          <w:noProof/>
          <w:color w:val="000000" w:themeColor="text1"/>
          <w:sz w:val="24"/>
          <w:szCs w:val="24"/>
        </w:rPr>
        <mc:AlternateContent>
          <mc:Choice Requires="wps">
            <w:drawing>
              <wp:anchor distT="0" distB="0" distL="114300" distR="114300" simplePos="0" relativeHeight="251673600" behindDoc="0" locked="0" layoutInCell="1" allowOverlap="1">
                <wp:simplePos x="0" y="0"/>
                <wp:positionH relativeFrom="column">
                  <wp:posOffset>3840480</wp:posOffset>
                </wp:positionH>
                <wp:positionV relativeFrom="paragraph">
                  <wp:posOffset>123190</wp:posOffset>
                </wp:positionV>
                <wp:extent cx="3459480" cy="3459480"/>
                <wp:effectExtent l="0" t="0" r="7620" b="7620"/>
                <wp:wrapNone/>
                <wp:docPr id="8" name="Text Box 8"/>
                <wp:cNvGraphicFramePr/>
                <a:graphic xmlns:a="http://schemas.openxmlformats.org/drawingml/2006/main">
                  <a:graphicData uri="http://schemas.microsoft.com/office/word/2010/wordprocessingShape">
                    <wps:wsp>
                      <wps:cNvSpPr txBox="1"/>
                      <wps:spPr>
                        <a:xfrm>
                          <a:off x="0" y="0"/>
                          <a:ext cx="3459480" cy="3459480"/>
                        </a:xfrm>
                        <a:prstGeom prst="rect">
                          <a:avLst/>
                        </a:prstGeom>
                        <a:solidFill>
                          <a:schemeClr val="lt1"/>
                        </a:solidFill>
                        <a:ln w="12700">
                          <a:noFill/>
                        </a:ln>
                        <a:effectLst/>
                      </wps:spPr>
                      <wps:style>
                        <a:lnRef idx="0">
                          <a:schemeClr val="accent1"/>
                        </a:lnRef>
                        <a:fillRef idx="0">
                          <a:schemeClr val="accent1"/>
                        </a:fillRef>
                        <a:effectRef idx="0">
                          <a:schemeClr val="accent1"/>
                        </a:effectRef>
                        <a:fontRef idx="minor">
                          <a:schemeClr val="dk1"/>
                        </a:fontRef>
                      </wps:style>
                      <wps:txbx>
                        <w:txbxContent>
                          <w:p w:rsidR="00206DD2" w:rsidRDefault="00EE440F" w:rsidP="00206DD2">
                            <w:pPr>
                              <w:spacing w:after="0"/>
                              <w:rPr>
                                <w:rFonts w:ascii="Calibri" w:hAnsi="Calibri"/>
                                <w:b/>
                                <w:sz w:val="24"/>
                                <w:szCs w:val="24"/>
                              </w:rPr>
                            </w:pPr>
                            <w:r w:rsidRPr="00FF0866">
                              <w:rPr>
                                <w:rFonts w:ascii="Calibri" w:hAnsi="Calibri"/>
                                <w:b/>
                                <w:sz w:val="24"/>
                                <w:szCs w:val="24"/>
                              </w:rPr>
                              <w:t xml:space="preserve">This study investigated the cost-trends of supported and sheltered employees with </w:t>
                            </w:r>
                            <w:r w:rsidR="001D72D3">
                              <w:rPr>
                                <w:rFonts w:ascii="Calibri" w:hAnsi="Calibri"/>
                                <w:b/>
                                <w:sz w:val="24"/>
                                <w:szCs w:val="24"/>
                              </w:rPr>
                              <w:t xml:space="preserve">disabilities </w:t>
                            </w:r>
                            <w:r w:rsidRPr="00FF0866">
                              <w:rPr>
                                <w:rFonts w:ascii="Calibri" w:hAnsi="Calibri"/>
                                <w:b/>
                                <w:sz w:val="24"/>
                                <w:szCs w:val="24"/>
                              </w:rPr>
                              <w:t xml:space="preserve">as they completed one “employment cycle” (i.e., from the point they entered their programs to the point when they changed their jobs, left their program, or otherwise stopped receiving services).  Data indicate </w:t>
                            </w:r>
                            <w:r w:rsidR="00213A48">
                              <w:rPr>
                                <w:rFonts w:ascii="Calibri" w:hAnsi="Calibri"/>
                                <w:b/>
                                <w:sz w:val="24"/>
                                <w:szCs w:val="24"/>
                              </w:rPr>
                              <w:t xml:space="preserve">that </w:t>
                            </w:r>
                            <w:r w:rsidRPr="00FF0866">
                              <w:rPr>
                                <w:rFonts w:ascii="Calibri" w:hAnsi="Calibri"/>
                                <w:b/>
                                <w:sz w:val="24"/>
                                <w:szCs w:val="24"/>
                              </w:rPr>
                              <w:t xml:space="preserve">the cumulative costs generated by supported employees are much lower </w:t>
                            </w:r>
                            <w:r w:rsidR="00213A48">
                              <w:rPr>
                                <w:rFonts w:ascii="Calibri" w:hAnsi="Calibri"/>
                                <w:b/>
                                <w:sz w:val="24"/>
                                <w:szCs w:val="24"/>
                              </w:rPr>
                              <w:t>than for</w:t>
                            </w:r>
                            <w:r w:rsidRPr="00FF0866">
                              <w:rPr>
                                <w:rFonts w:ascii="Calibri" w:hAnsi="Calibri"/>
                                <w:b/>
                                <w:sz w:val="24"/>
                                <w:szCs w:val="24"/>
                              </w:rPr>
                              <w:t xml:space="preserve"> sheltered employees ($6,618 versus $19,388).  </w:t>
                            </w:r>
                          </w:p>
                          <w:p w:rsidR="00213A48" w:rsidRPr="00213A48" w:rsidRDefault="00213A48" w:rsidP="00206DD2">
                            <w:pPr>
                              <w:spacing w:after="0"/>
                              <w:rPr>
                                <w:rFonts w:ascii="Calibri" w:hAnsi="Calibri"/>
                                <w:b/>
                                <w:sz w:val="16"/>
                                <w:szCs w:val="16"/>
                              </w:rPr>
                            </w:pPr>
                          </w:p>
                          <w:p w:rsidR="00792D7B" w:rsidRPr="00FF0866" w:rsidRDefault="00213A48" w:rsidP="00206DD2">
                            <w:pPr>
                              <w:pStyle w:val="ListParagraph"/>
                              <w:numPr>
                                <w:ilvl w:val="0"/>
                                <w:numId w:val="17"/>
                              </w:numPr>
                              <w:spacing w:after="0"/>
                              <w:rPr>
                                <w:rFonts w:ascii="Calibri" w:hAnsi="Calibri"/>
                                <w:b/>
                                <w:sz w:val="24"/>
                                <w:szCs w:val="24"/>
                              </w:rPr>
                            </w:pPr>
                            <w:r>
                              <w:rPr>
                                <w:rFonts w:ascii="Calibri" w:hAnsi="Calibri"/>
                                <w:b/>
                                <w:sz w:val="24"/>
                                <w:szCs w:val="24"/>
                              </w:rPr>
                              <w:t xml:space="preserve">Further, </w:t>
                            </w:r>
                            <w:r w:rsidR="00EE440F" w:rsidRPr="00FF0866">
                              <w:rPr>
                                <w:rFonts w:ascii="Calibri" w:hAnsi="Calibri"/>
                                <w:b/>
                                <w:sz w:val="24"/>
                                <w:szCs w:val="24"/>
                              </w:rPr>
                              <w:t>the cost-trend of supported employees was downward while the cost-trend of sheltered employees w</w:t>
                            </w:r>
                            <w:r w:rsidR="00792D7B" w:rsidRPr="00FF0866">
                              <w:rPr>
                                <w:rFonts w:ascii="Calibri" w:hAnsi="Calibri"/>
                                <w:b/>
                                <w:sz w:val="24"/>
                                <w:szCs w:val="24"/>
                              </w:rPr>
                              <w:t>as slightly upward</w:t>
                            </w:r>
                          </w:p>
                          <w:p w:rsidR="0099394A" w:rsidRDefault="00792D7B" w:rsidP="00792D7B">
                            <w:pPr>
                              <w:pStyle w:val="ListParagraph"/>
                              <w:numPr>
                                <w:ilvl w:val="0"/>
                                <w:numId w:val="17"/>
                              </w:numPr>
                              <w:spacing w:after="0"/>
                              <w:rPr>
                                <w:rFonts w:ascii="Calibri" w:hAnsi="Calibri"/>
                                <w:b/>
                                <w:sz w:val="24"/>
                                <w:szCs w:val="24"/>
                              </w:rPr>
                            </w:pPr>
                            <w:r w:rsidRPr="00FF0866">
                              <w:rPr>
                                <w:rFonts w:ascii="Calibri" w:hAnsi="Calibri"/>
                                <w:b/>
                                <w:sz w:val="24"/>
                                <w:szCs w:val="24"/>
                              </w:rPr>
                              <w:t>C</w:t>
                            </w:r>
                            <w:r w:rsidR="00EE440F" w:rsidRPr="00FF0866">
                              <w:rPr>
                                <w:rFonts w:ascii="Calibri" w:hAnsi="Calibri"/>
                                <w:b/>
                                <w:sz w:val="24"/>
                                <w:szCs w:val="24"/>
                              </w:rPr>
                              <w:t>osts of supported employment decline</w:t>
                            </w:r>
                            <w:r w:rsidRPr="00FF0866">
                              <w:rPr>
                                <w:rFonts w:ascii="Calibri" w:hAnsi="Calibri"/>
                                <w:b/>
                                <w:sz w:val="24"/>
                                <w:szCs w:val="24"/>
                              </w:rPr>
                              <w:t>s</w:t>
                            </w:r>
                            <w:r w:rsidR="00EE440F" w:rsidRPr="00FF0866">
                              <w:rPr>
                                <w:rFonts w:ascii="Calibri" w:hAnsi="Calibri"/>
                                <w:b/>
                                <w:sz w:val="24"/>
                                <w:szCs w:val="24"/>
                              </w:rPr>
                              <w:t xml:space="preserve"> </w:t>
                            </w:r>
                          </w:p>
                          <w:p w:rsidR="00EE440F" w:rsidRPr="00334A21" w:rsidRDefault="001D72D3" w:rsidP="00334A21">
                            <w:pPr>
                              <w:pStyle w:val="ListParagraph"/>
                              <w:spacing w:after="0"/>
                              <w:rPr>
                                <w:rFonts w:ascii="Calibri" w:hAnsi="Calibri"/>
                                <w:b/>
                                <w:sz w:val="24"/>
                                <w:szCs w:val="24"/>
                              </w:rPr>
                            </w:pPr>
                            <w:proofErr w:type="gramStart"/>
                            <w:r>
                              <w:rPr>
                                <w:rFonts w:ascii="Calibri" w:hAnsi="Calibri"/>
                                <w:b/>
                                <w:sz w:val="24"/>
                                <w:szCs w:val="24"/>
                              </w:rPr>
                              <w:t>as</w:t>
                            </w:r>
                            <w:proofErr w:type="gramEnd"/>
                            <w:r>
                              <w:rPr>
                                <w:rFonts w:ascii="Calibri" w:hAnsi="Calibri"/>
                                <w:b/>
                                <w:sz w:val="24"/>
                                <w:szCs w:val="24"/>
                              </w:rPr>
                              <w:t xml:space="preserve"> </w:t>
                            </w:r>
                            <w:r w:rsidR="00EE440F" w:rsidRPr="00FF0866">
                              <w:rPr>
                                <w:rFonts w:ascii="Calibri" w:hAnsi="Calibri"/>
                                <w:b/>
                                <w:sz w:val="24"/>
                                <w:szCs w:val="24"/>
                              </w:rPr>
                              <w:t>work</w:t>
                            </w:r>
                            <w:r>
                              <w:rPr>
                                <w:rFonts w:ascii="Calibri" w:hAnsi="Calibri"/>
                                <w:b/>
                                <w:sz w:val="24"/>
                                <w:szCs w:val="24"/>
                              </w:rPr>
                              <w:t>shop costs</w:t>
                            </w:r>
                            <w:r w:rsidR="00EE440F" w:rsidRPr="00FF0866">
                              <w:rPr>
                                <w:rFonts w:ascii="Calibri" w:hAnsi="Calibri"/>
                                <w:b/>
                                <w:sz w:val="24"/>
                                <w:szCs w:val="24"/>
                              </w:rPr>
                              <w:t xml:space="preserve"> </w:t>
                            </w:r>
                            <w:r>
                              <w:rPr>
                                <w:rFonts w:ascii="Calibri" w:hAnsi="Calibri"/>
                                <w:b/>
                                <w:sz w:val="24"/>
                                <w:szCs w:val="24"/>
                              </w:rPr>
                              <w:t xml:space="preserve">have </w:t>
                            </w:r>
                            <w:r w:rsidR="00EE440F" w:rsidRPr="00FF0866">
                              <w:rPr>
                                <w:rFonts w:ascii="Calibri" w:hAnsi="Calibri"/>
                                <w:b/>
                                <w:sz w:val="24"/>
                                <w:szCs w:val="24"/>
                              </w:rPr>
                              <w:t>increase</w:t>
                            </w:r>
                            <w:r>
                              <w:rPr>
                                <w:rFonts w:ascii="Calibri" w:hAnsi="Calibri"/>
                                <w:b/>
                                <w:sz w:val="24"/>
                                <w:szCs w:val="24"/>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302.4pt;margin-top:9.7pt;width:272.4pt;height:27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" fillcolor="white [3201]" stroked="f" strokeweight="1pt">
                <v:textbox>
                  <w:txbxContent>
                    <w:p w:rsidR="00206DD2" w:rsidRDefault="00EE440F" w:rsidP="00206DD2">
                      <w:pPr>
                        <w:spacing w:after="0"/>
                        <w:rPr>
                          <w:rFonts w:ascii="Calibri" w:hAnsi="Calibri"/>
                          <w:b/>
                          <w:sz w:val="24"/>
                          <w:szCs w:val="24"/>
                        </w:rPr>
                      </w:pPr>
                      <w:r w:rsidRPr="00FF0866">
                        <w:rPr>
                          <w:rFonts w:ascii="Calibri" w:hAnsi="Calibri"/>
                          <w:b/>
                          <w:sz w:val="24"/>
                          <w:szCs w:val="24"/>
                        </w:rPr>
                        <w:t xml:space="preserve">This study investigated the cost-trends of supported and sheltered employees with </w:t>
                      </w:r>
                      <w:r w:rsidR="001D72D3">
                        <w:rPr>
                          <w:rFonts w:ascii="Calibri" w:hAnsi="Calibri"/>
                          <w:b/>
                          <w:sz w:val="24"/>
                          <w:szCs w:val="24"/>
                        </w:rPr>
                        <w:t xml:space="preserve">disabilities </w:t>
                      </w:r>
                      <w:r w:rsidRPr="00FF0866">
                        <w:rPr>
                          <w:rFonts w:ascii="Calibri" w:hAnsi="Calibri"/>
                          <w:b/>
                          <w:sz w:val="24"/>
                          <w:szCs w:val="24"/>
                        </w:rPr>
                        <w:t xml:space="preserve">as they completed one “employment cycle” (i.e., from the point they entered their programs to the point when they changed their jobs, left their program, or otherwise stopped receiving services).  Data indicate </w:t>
                      </w:r>
                      <w:r w:rsidR="00213A48">
                        <w:rPr>
                          <w:rFonts w:ascii="Calibri" w:hAnsi="Calibri"/>
                          <w:b/>
                          <w:sz w:val="24"/>
                          <w:szCs w:val="24"/>
                        </w:rPr>
                        <w:t xml:space="preserve">that </w:t>
                      </w:r>
                      <w:r w:rsidRPr="00FF0866">
                        <w:rPr>
                          <w:rFonts w:ascii="Calibri" w:hAnsi="Calibri"/>
                          <w:b/>
                          <w:sz w:val="24"/>
                          <w:szCs w:val="24"/>
                        </w:rPr>
                        <w:t xml:space="preserve">the cumulative costs generated by supported employees are much lower </w:t>
                      </w:r>
                      <w:r w:rsidR="00213A48">
                        <w:rPr>
                          <w:rFonts w:ascii="Calibri" w:hAnsi="Calibri"/>
                          <w:b/>
                          <w:sz w:val="24"/>
                          <w:szCs w:val="24"/>
                        </w:rPr>
                        <w:t>than for</w:t>
                      </w:r>
                      <w:r w:rsidRPr="00FF0866">
                        <w:rPr>
                          <w:rFonts w:ascii="Calibri" w:hAnsi="Calibri"/>
                          <w:b/>
                          <w:sz w:val="24"/>
                          <w:szCs w:val="24"/>
                        </w:rPr>
                        <w:t xml:space="preserve"> sheltered employees ($6,618 versus $19,388).  </w:t>
                      </w:r>
                    </w:p>
                    <w:p w:rsidR="00213A48" w:rsidRPr="00213A48" w:rsidRDefault="00213A48" w:rsidP="00206DD2">
                      <w:pPr>
                        <w:spacing w:after="0"/>
                        <w:rPr>
                          <w:rFonts w:ascii="Calibri" w:hAnsi="Calibri"/>
                          <w:b/>
                          <w:sz w:val="16"/>
                          <w:szCs w:val="16"/>
                        </w:rPr>
                      </w:pPr>
                    </w:p>
                    <w:p w:rsidR="00792D7B" w:rsidRPr="00FF0866" w:rsidRDefault="00213A48" w:rsidP="00206DD2">
                      <w:pPr>
                        <w:pStyle w:val="ListParagraph"/>
                        <w:numPr>
                          <w:ilvl w:val="0"/>
                          <w:numId w:val="17"/>
                        </w:numPr>
                        <w:spacing w:after="0"/>
                        <w:rPr>
                          <w:rFonts w:ascii="Calibri" w:hAnsi="Calibri"/>
                          <w:b/>
                          <w:sz w:val="24"/>
                          <w:szCs w:val="24"/>
                        </w:rPr>
                      </w:pPr>
                      <w:r>
                        <w:rPr>
                          <w:rFonts w:ascii="Calibri" w:hAnsi="Calibri"/>
                          <w:b/>
                          <w:sz w:val="24"/>
                          <w:szCs w:val="24"/>
                        </w:rPr>
                        <w:t xml:space="preserve">Further, </w:t>
                      </w:r>
                      <w:r w:rsidR="00EE440F" w:rsidRPr="00FF0866">
                        <w:rPr>
                          <w:rFonts w:ascii="Calibri" w:hAnsi="Calibri"/>
                          <w:b/>
                          <w:sz w:val="24"/>
                          <w:szCs w:val="24"/>
                        </w:rPr>
                        <w:t>the cost-trend of supported employees was downward while the cost-trend of sheltered employees w</w:t>
                      </w:r>
                      <w:r w:rsidR="00792D7B" w:rsidRPr="00FF0866">
                        <w:rPr>
                          <w:rFonts w:ascii="Calibri" w:hAnsi="Calibri"/>
                          <w:b/>
                          <w:sz w:val="24"/>
                          <w:szCs w:val="24"/>
                        </w:rPr>
                        <w:t>as slightly upward</w:t>
                      </w:r>
                    </w:p>
                    <w:p w:rsidR="0099394A" w:rsidRDefault="00792D7B" w:rsidP="00792D7B">
                      <w:pPr>
                        <w:pStyle w:val="ListParagraph"/>
                        <w:numPr>
                          <w:ilvl w:val="0"/>
                          <w:numId w:val="17"/>
                        </w:numPr>
                        <w:spacing w:after="0"/>
                        <w:rPr>
                          <w:rFonts w:ascii="Calibri" w:hAnsi="Calibri"/>
                          <w:b/>
                          <w:sz w:val="24"/>
                          <w:szCs w:val="24"/>
                        </w:rPr>
                      </w:pPr>
                      <w:r w:rsidRPr="00FF0866">
                        <w:rPr>
                          <w:rFonts w:ascii="Calibri" w:hAnsi="Calibri"/>
                          <w:b/>
                          <w:sz w:val="24"/>
                          <w:szCs w:val="24"/>
                        </w:rPr>
                        <w:t>C</w:t>
                      </w:r>
                      <w:r w:rsidR="00EE440F" w:rsidRPr="00FF0866">
                        <w:rPr>
                          <w:rFonts w:ascii="Calibri" w:hAnsi="Calibri"/>
                          <w:b/>
                          <w:sz w:val="24"/>
                          <w:szCs w:val="24"/>
                        </w:rPr>
                        <w:t>osts of supported employment decline</w:t>
                      </w:r>
                      <w:r w:rsidRPr="00FF0866">
                        <w:rPr>
                          <w:rFonts w:ascii="Calibri" w:hAnsi="Calibri"/>
                          <w:b/>
                          <w:sz w:val="24"/>
                          <w:szCs w:val="24"/>
                        </w:rPr>
                        <w:t>s</w:t>
                      </w:r>
                      <w:r w:rsidR="00EE440F" w:rsidRPr="00FF0866">
                        <w:rPr>
                          <w:rFonts w:ascii="Calibri" w:hAnsi="Calibri"/>
                          <w:b/>
                          <w:sz w:val="24"/>
                          <w:szCs w:val="24"/>
                        </w:rPr>
                        <w:t xml:space="preserve"> </w:t>
                      </w:r>
                    </w:p>
                    <w:p w:rsidR="00EE440F" w:rsidRPr="00334A21" w:rsidRDefault="001D72D3" w:rsidP="00334A21">
                      <w:pPr>
                        <w:pStyle w:val="ListParagraph"/>
                        <w:spacing w:after="0"/>
                        <w:rPr>
                          <w:rFonts w:ascii="Calibri" w:hAnsi="Calibri"/>
                          <w:b/>
                          <w:sz w:val="24"/>
                          <w:szCs w:val="24"/>
                        </w:rPr>
                      </w:pPr>
                      <w:proofErr w:type="gramStart"/>
                      <w:r>
                        <w:rPr>
                          <w:rFonts w:ascii="Calibri" w:hAnsi="Calibri"/>
                          <w:b/>
                          <w:sz w:val="24"/>
                          <w:szCs w:val="24"/>
                        </w:rPr>
                        <w:t>as</w:t>
                      </w:r>
                      <w:proofErr w:type="gramEnd"/>
                      <w:r>
                        <w:rPr>
                          <w:rFonts w:ascii="Calibri" w:hAnsi="Calibri"/>
                          <w:b/>
                          <w:sz w:val="24"/>
                          <w:szCs w:val="24"/>
                        </w:rPr>
                        <w:t xml:space="preserve"> </w:t>
                      </w:r>
                      <w:r w:rsidR="00EE440F" w:rsidRPr="00FF0866">
                        <w:rPr>
                          <w:rFonts w:ascii="Calibri" w:hAnsi="Calibri"/>
                          <w:b/>
                          <w:sz w:val="24"/>
                          <w:szCs w:val="24"/>
                        </w:rPr>
                        <w:t>work</w:t>
                      </w:r>
                      <w:r>
                        <w:rPr>
                          <w:rFonts w:ascii="Calibri" w:hAnsi="Calibri"/>
                          <w:b/>
                          <w:sz w:val="24"/>
                          <w:szCs w:val="24"/>
                        </w:rPr>
                        <w:t>shop costs</w:t>
                      </w:r>
                      <w:r w:rsidR="00EE440F" w:rsidRPr="00FF0866">
                        <w:rPr>
                          <w:rFonts w:ascii="Calibri" w:hAnsi="Calibri"/>
                          <w:b/>
                          <w:sz w:val="24"/>
                          <w:szCs w:val="24"/>
                        </w:rPr>
                        <w:t xml:space="preserve"> </w:t>
                      </w:r>
                      <w:r>
                        <w:rPr>
                          <w:rFonts w:ascii="Calibri" w:hAnsi="Calibri"/>
                          <w:b/>
                          <w:sz w:val="24"/>
                          <w:szCs w:val="24"/>
                        </w:rPr>
                        <w:t xml:space="preserve">have </w:t>
                      </w:r>
                      <w:r w:rsidR="00EE440F" w:rsidRPr="00FF0866">
                        <w:rPr>
                          <w:rFonts w:ascii="Calibri" w:hAnsi="Calibri"/>
                          <w:b/>
                          <w:sz w:val="24"/>
                          <w:szCs w:val="24"/>
                        </w:rPr>
                        <w:t>increase</w:t>
                      </w:r>
                      <w:r>
                        <w:rPr>
                          <w:rFonts w:ascii="Calibri" w:hAnsi="Calibri"/>
                          <w:b/>
                          <w:sz w:val="24"/>
                          <w:szCs w:val="24"/>
                        </w:rPr>
                        <w:t>d</w:t>
                      </w:r>
                    </w:p>
                  </w:txbxContent>
                </v:textbox>
              </v:shape>
            </w:pict>
          </mc:Fallback>
        </mc:AlternateContent>
      </w:r>
      <w:r w:rsidR="00FF0866" w:rsidRPr="00FF0866">
        <w:rPr>
          <w:b/>
          <w:color w:val="000000" w:themeColor="text1"/>
          <w:sz w:val="23"/>
          <w:szCs w:val="23"/>
        </w:rPr>
        <w:t xml:space="preserve">Large, congregate, </w:t>
      </w:r>
      <w:r w:rsidR="000478CC">
        <w:rPr>
          <w:b/>
          <w:color w:val="000000" w:themeColor="text1"/>
          <w:sz w:val="23"/>
          <w:szCs w:val="23"/>
        </w:rPr>
        <w:t>facility based</w:t>
      </w:r>
      <w:r w:rsidR="00FF0866" w:rsidRPr="00FF0866">
        <w:rPr>
          <w:b/>
          <w:color w:val="000000" w:themeColor="text1"/>
          <w:sz w:val="23"/>
          <w:szCs w:val="23"/>
        </w:rPr>
        <w:t xml:space="preserve"> settings</w:t>
      </w:r>
    </w:p>
    <w:p w:rsidR="00FF0866" w:rsidRPr="00FF0866" w:rsidRDefault="00FF0866" w:rsidP="00FF0866">
      <w:pPr>
        <w:pStyle w:val="ListParagraph"/>
        <w:numPr>
          <w:ilvl w:val="0"/>
          <w:numId w:val="7"/>
        </w:numPr>
        <w:rPr>
          <w:color w:val="000000" w:themeColor="text1"/>
          <w:sz w:val="23"/>
          <w:szCs w:val="23"/>
        </w:rPr>
      </w:pPr>
      <w:r w:rsidRPr="00FF0866">
        <w:rPr>
          <w:b/>
          <w:color w:val="000000" w:themeColor="text1"/>
          <w:sz w:val="23"/>
          <w:szCs w:val="23"/>
        </w:rPr>
        <w:t>Fitting individuals into existing slots</w:t>
      </w:r>
    </w:p>
    <w:p w:rsidR="00334A21" w:rsidRDefault="00F409AD" w:rsidP="00EA16FA">
      <w:pPr>
        <w:pStyle w:val="ListParagraph"/>
        <w:numPr>
          <w:ilvl w:val="0"/>
          <w:numId w:val="7"/>
        </w:numPr>
        <w:spacing w:after="0"/>
        <w:rPr>
          <w:b/>
          <w:color w:val="000000" w:themeColor="text1"/>
          <w:sz w:val="23"/>
          <w:szCs w:val="23"/>
        </w:rPr>
      </w:pPr>
      <w:r>
        <w:rPr>
          <w:b/>
          <w:color w:val="000000" w:themeColor="text1"/>
          <w:sz w:val="23"/>
          <w:szCs w:val="23"/>
        </w:rPr>
        <w:t>Little</w:t>
      </w:r>
      <w:r w:rsidR="00FF0866" w:rsidRPr="00FF0866">
        <w:rPr>
          <w:b/>
          <w:color w:val="000000" w:themeColor="text1"/>
          <w:sz w:val="23"/>
          <w:szCs w:val="23"/>
        </w:rPr>
        <w:t xml:space="preserve"> focus on talents, strengths &amp; individual </w:t>
      </w:r>
      <w:r w:rsidR="002014CD">
        <w:rPr>
          <w:b/>
          <w:color w:val="000000" w:themeColor="text1"/>
          <w:sz w:val="23"/>
          <w:szCs w:val="23"/>
        </w:rPr>
        <w:t xml:space="preserve"> </w:t>
      </w:r>
      <w:r w:rsidR="00FF0866" w:rsidRPr="00FF0866">
        <w:rPr>
          <w:b/>
          <w:color w:val="000000" w:themeColor="text1"/>
          <w:sz w:val="23"/>
          <w:szCs w:val="23"/>
        </w:rPr>
        <w:t xml:space="preserve">interests </w:t>
      </w:r>
      <w:r w:rsidR="002014CD">
        <w:rPr>
          <w:b/>
          <w:color w:val="000000" w:themeColor="text1"/>
          <w:sz w:val="23"/>
          <w:szCs w:val="23"/>
        </w:rPr>
        <w:t xml:space="preserve"> </w:t>
      </w:r>
      <w:r w:rsidR="0099394A" w:rsidRPr="0099394A">
        <w:rPr>
          <w:b/>
          <w:color w:val="000000" w:themeColor="text1"/>
          <w:sz w:val="23"/>
          <w:szCs w:val="23"/>
        </w:rPr>
        <w:t xml:space="preserve"> </w:t>
      </w:r>
    </w:p>
    <w:p w:rsidR="00280713" w:rsidRPr="00280713" w:rsidRDefault="00280713" w:rsidP="00280713">
      <w:pPr>
        <w:spacing w:after="0"/>
        <w:rPr>
          <w:b/>
          <w:color w:val="000000" w:themeColor="text1"/>
          <w:sz w:val="16"/>
          <w:szCs w:val="16"/>
        </w:rPr>
      </w:pPr>
    </w:p>
    <w:p w:rsidR="00EA16FA" w:rsidRDefault="00280713" w:rsidP="00280713">
      <w:pPr>
        <w:spacing w:after="0"/>
        <w:rPr>
          <w:b/>
          <w:color w:val="000000" w:themeColor="text1"/>
          <w:sz w:val="23"/>
          <w:szCs w:val="23"/>
        </w:rPr>
      </w:pPr>
      <w:r>
        <w:rPr>
          <w:noProof/>
        </w:rPr>
        <w:drawing>
          <wp:inline distT="0" distB="0" distL="0" distR="0" wp14:anchorId="04F9FA97" wp14:editId="69B85C21">
            <wp:extent cx="3215640" cy="1981200"/>
            <wp:effectExtent l="76200" t="76200" r="80010" b="762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15640" cy="1981200"/>
                    </a:xfrm>
                    <a:prstGeom prst="flowChartAlternateProcess">
                      <a:avLst/>
                    </a:prstGeom>
                    <a:ln w="76200">
                      <a:solidFill>
                        <a:schemeClr val="accent5">
                          <a:lumMod val="75000"/>
                        </a:schemeClr>
                      </a:solidFill>
                    </a:ln>
                  </pic:spPr>
                </pic:pic>
              </a:graphicData>
            </a:graphic>
          </wp:inline>
        </w:drawing>
      </w:r>
    </w:p>
    <w:p w:rsidR="00280713" w:rsidRPr="00280713" w:rsidRDefault="00280713" w:rsidP="00280713">
      <w:pPr>
        <w:spacing w:after="0"/>
        <w:rPr>
          <w:b/>
          <w:color w:val="000000" w:themeColor="text1"/>
          <w:sz w:val="23"/>
          <w:szCs w:val="23"/>
        </w:rPr>
      </w:pPr>
    </w:p>
    <w:p w:rsidR="00E42A3F" w:rsidRPr="00E96DB0" w:rsidRDefault="009C73E9" w:rsidP="00E42A3F">
      <w:pPr>
        <w:autoSpaceDE w:val="0"/>
        <w:autoSpaceDN w:val="0"/>
        <w:adjustRightInd w:val="0"/>
        <w:spacing w:after="0" w:line="240" w:lineRule="auto"/>
        <w:rPr>
          <w:rFonts w:cs="Times-Roman"/>
          <w:sz w:val="16"/>
          <w:szCs w:val="16"/>
        </w:rPr>
      </w:pPr>
      <w:r>
        <w:rPr>
          <w:rFonts w:ascii="Calibri" w:hAnsi="Calibri"/>
          <w:b/>
          <w:noProof/>
        </w:rPr>
        <mc:AlternateContent>
          <mc:Choice Requires="wps">
            <w:drawing>
              <wp:anchor distT="0" distB="0" distL="114300" distR="114300" simplePos="0" relativeHeight="251667456" behindDoc="0" locked="0" layoutInCell="1" allowOverlap="1">
                <wp:simplePos x="0" y="0"/>
                <wp:positionH relativeFrom="column">
                  <wp:posOffset>3810000</wp:posOffset>
                </wp:positionH>
                <wp:positionV relativeFrom="paragraph">
                  <wp:posOffset>408305</wp:posOffset>
                </wp:positionV>
                <wp:extent cx="3444240" cy="2964180"/>
                <wp:effectExtent l="0" t="0" r="3810" b="7620"/>
                <wp:wrapNone/>
                <wp:docPr id="7" name="Text Box 7"/>
                <wp:cNvGraphicFramePr/>
                <a:graphic xmlns:a="http://schemas.openxmlformats.org/drawingml/2006/main">
                  <a:graphicData uri="http://schemas.microsoft.com/office/word/2010/wordprocessingShape">
                    <wps:wsp>
                      <wps:cNvSpPr txBox="1"/>
                      <wps:spPr>
                        <a:xfrm>
                          <a:off x="0" y="0"/>
                          <a:ext cx="3444240" cy="2964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11D8" w:rsidRPr="002014CD" w:rsidRDefault="00681D96" w:rsidP="00B852D4">
                            <w:pPr>
                              <w:spacing w:after="0"/>
                              <w:rPr>
                                <w:b/>
                                <w:color w:val="2F5496" w:themeColor="accent5" w:themeShade="BF"/>
                                <w:sz w:val="24"/>
                                <w:szCs w:val="24"/>
                              </w:rPr>
                            </w:pPr>
                            <w:r w:rsidRPr="002014CD">
                              <w:rPr>
                                <w:b/>
                                <w:color w:val="2F5496" w:themeColor="accent5" w:themeShade="BF"/>
                                <w:sz w:val="32"/>
                                <w:szCs w:val="32"/>
                              </w:rPr>
                              <w:t>Research</w:t>
                            </w:r>
                            <w:r w:rsidR="00206DD2" w:rsidRPr="002014CD">
                              <w:rPr>
                                <w:b/>
                                <w:color w:val="2F5496" w:themeColor="accent5" w:themeShade="BF"/>
                                <w:sz w:val="32"/>
                                <w:szCs w:val="32"/>
                              </w:rPr>
                              <w:t xml:space="preserve"> c</w:t>
                            </w:r>
                            <w:r w:rsidR="003A5108" w:rsidRPr="002014CD">
                              <w:rPr>
                                <w:b/>
                                <w:color w:val="2F5496" w:themeColor="accent5" w:themeShade="BF"/>
                                <w:sz w:val="32"/>
                                <w:szCs w:val="32"/>
                              </w:rPr>
                              <w:t xml:space="preserve">onclusions </w:t>
                            </w:r>
                            <w:r w:rsidR="003A5108" w:rsidRPr="002014CD">
                              <w:rPr>
                                <w:b/>
                                <w:color w:val="2F5496" w:themeColor="accent5" w:themeShade="BF"/>
                                <w:sz w:val="24"/>
                                <w:szCs w:val="24"/>
                              </w:rPr>
                              <w:t xml:space="preserve">  </w:t>
                            </w:r>
                          </w:p>
                          <w:p w:rsidR="00B852D4" w:rsidRDefault="00B852D4" w:rsidP="00B852D4">
                            <w:pPr>
                              <w:spacing w:after="0" w:line="240" w:lineRule="auto"/>
                              <w:rPr>
                                <w:rFonts w:ascii="Calibri" w:eastAsiaTheme="majorEastAsia" w:hAnsi="Calibri" w:cstheme="majorBidi"/>
                                <w:color w:val="000000" w:themeColor="text1"/>
                                <w:sz w:val="16"/>
                                <w:szCs w:val="16"/>
                              </w:rPr>
                            </w:pPr>
                            <w:r w:rsidRPr="0084620F">
                              <w:rPr>
                                <w:rFonts w:ascii="Calibri" w:eastAsiaTheme="majorEastAsia" w:hAnsi="Calibri" w:cstheme="majorBidi"/>
                                <w:i/>
                                <w:color w:val="000000" w:themeColor="text1"/>
                                <w:sz w:val="16"/>
                                <w:szCs w:val="16"/>
                              </w:rPr>
                              <w:t>The way to work: how to facilitate work experiences for youth in transition</w:t>
                            </w:r>
                            <w:r w:rsidR="0084620F">
                              <w:rPr>
                                <w:rFonts w:ascii="Calibri" w:eastAsiaTheme="majorEastAsia" w:hAnsi="Calibri" w:cstheme="majorBidi"/>
                                <w:color w:val="000000" w:themeColor="text1"/>
                                <w:sz w:val="16"/>
                                <w:szCs w:val="16"/>
                              </w:rPr>
                              <w:t>;</w:t>
                            </w:r>
                            <w:r>
                              <w:rPr>
                                <w:rFonts w:ascii="Calibri" w:eastAsiaTheme="majorEastAsia" w:hAnsi="Calibri" w:cstheme="majorBidi"/>
                                <w:color w:val="000000" w:themeColor="text1"/>
                                <w:sz w:val="16"/>
                                <w:szCs w:val="16"/>
                              </w:rPr>
                              <w:t xml:space="preserve"> Richard G. Luecking.-1</w:t>
                            </w:r>
                            <w:r w:rsidRPr="00D17EDA">
                              <w:rPr>
                                <w:rFonts w:ascii="Calibri" w:eastAsiaTheme="majorEastAsia" w:hAnsi="Calibri" w:cstheme="majorBidi"/>
                                <w:color w:val="000000" w:themeColor="text1"/>
                                <w:sz w:val="16"/>
                                <w:szCs w:val="16"/>
                                <w:vertAlign w:val="superscript"/>
                              </w:rPr>
                              <w:t>st</w:t>
                            </w:r>
                            <w:r>
                              <w:rPr>
                                <w:rFonts w:ascii="Calibri" w:eastAsiaTheme="majorEastAsia" w:hAnsi="Calibri" w:cstheme="majorBidi"/>
                                <w:color w:val="000000" w:themeColor="text1"/>
                                <w:sz w:val="16"/>
                                <w:szCs w:val="16"/>
                              </w:rPr>
                              <w:t xml:space="preserve"> ed.</w:t>
                            </w:r>
                            <w:r w:rsidR="0084620F">
                              <w:rPr>
                                <w:rFonts w:ascii="Calibri" w:eastAsiaTheme="majorEastAsia" w:hAnsi="Calibri" w:cstheme="majorBidi"/>
                                <w:color w:val="000000" w:themeColor="text1"/>
                                <w:sz w:val="16"/>
                                <w:szCs w:val="16"/>
                              </w:rPr>
                              <w:t>; Paul H. Brooks Publishing Co., 2009.</w:t>
                            </w:r>
                          </w:p>
                          <w:p w:rsidR="00EA16FA" w:rsidRDefault="003A5108" w:rsidP="00EA16FA">
                            <w:pPr>
                              <w:spacing w:after="0" w:line="240" w:lineRule="auto"/>
                              <w:rPr>
                                <w:rFonts w:ascii="Calibri" w:eastAsiaTheme="majorEastAsia" w:hAnsi="Calibri" w:cstheme="majorBidi"/>
                                <w:color w:val="000000" w:themeColor="text1"/>
                                <w:sz w:val="16"/>
                                <w:szCs w:val="16"/>
                              </w:rPr>
                            </w:pPr>
                            <w:r>
                              <w:rPr>
                                <w:b/>
                                <w:color w:val="000000" w:themeColor="text1"/>
                                <w:sz w:val="24"/>
                                <w:szCs w:val="24"/>
                              </w:rPr>
                              <w:t xml:space="preserve">     </w:t>
                            </w:r>
                            <w:r w:rsidR="00C16CE4">
                              <w:rPr>
                                <w:b/>
                                <w:color w:val="000000" w:themeColor="text1"/>
                                <w:sz w:val="24"/>
                                <w:szCs w:val="24"/>
                              </w:rPr>
                              <w:t xml:space="preserve">                             </w:t>
                            </w:r>
                          </w:p>
                          <w:p w:rsidR="003A5108" w:rsidRPr="00EA16FA" w:rsidRDefault="00C16CE4" w:rsidP="00EA16FA">
                            <w:pPr>
                              <w:spacing w:after="0" w:line="240" w:lineRule="auto"/>
                              <w:rPr>
                                <w:rFonts w:ascii="Calibri" w:eastAsiaTheme="majorEastAsia" w:hAnsi="Calibri" w:cstheme="majorBidi"/>
                                <w:color w:val="000000" w:themeColor="text1"/>
                                <w:sz w:val="16"/>
                                <w:szCs w:val="16"/>
                              </w:rPr>
                            </w:pPr>
                            <w:r w:rsidRPr="00FF0866">
                              <w:rPr>
                                <w:b/>
                                <w:color w:val="000000" w:themeColor="text1"/>
                                <w:sz w:val="24"/>
                                <w:szCs w:val="24"/>
                              </w:rPr>
                              <w:t xml:space="preserve">Research is showing that recent </w:t>
                            </w:r>
                            <w:r w:rsidR="00445F81">
                              <w:rPr>
                                <w:b/>
                                <w:color w:val="000000" w:themeColor="text1"/>
                                <w:sz w:val="24"/>
                                <w:szCs w:val="24"/>
                              </w:rPr>
                              <w:t xml:space="preserve">federal and state </w:t>
                            </w:r>
                            <w:r w:rsidR="002B72FC" w:rsidRPr="00FF0866">
                              <w:rPr>
                                <w:b/>
                                <w:color w:val="000000" w:themeColor="text1"/>
                                <w:sz w:val="24"/>
                                <w:szCs w:val="24"/>
                              </w:rPr>
                              <w:t>policy changes are i</w:t>
                            </w:r>
                            <w:r w:rsidRPr="00FF0866">
                              <w:rPr>
                                <w:b/>
                                <w:color w:val="000000" w:themeColor="text1"/>
                                <w:sz w:val="24"/>
                                <w:szCs w:val="24"/>
                              </w:rPr>
                              <w:t xml:space="preserve">ncreasing </w:t>
                            </w:r>
                            <w:r w:rsidR="00445F81">
                              <w:rPr>
                                <w:b/>
                                <w:color w:val="000000" w:themeColor="text1"/>
                                <w:sz w:val="24"/>
                                <w:szCs w:val="24"/>
                              </w:rPr>
                              <w:t xml:space="preserve">the quality of life for individuals with </w:t>
                            </w:r>
                            <w:r w:rsidR="005E3320">
                              <w:rPr>
                                <w:b/>
                                <w:color w:val="000000" w:themeColor="text1"/>
                                <w:sz w:val="24"/>
                                <w:szCs w:val="24"/>
                              </w:rPr>
                              <w:t>disabilities</w:t>
                            </w:r>
                            <w:r w:rsidR="00445F81">
                              <w:rPr>
                                <w:b/>
                                <w:color w:val="000000" w:themeColor="text1"/>
                                <w:sz w:val="24"/>
                                <w:szCs w:val="24"/>
                              </w:rPr>
                              <w:t>.  This happens by increasing the</w:t>
                            </w:r>
                            <w:r w:rsidRPr="00FF0866">
                              <w:rPr>
                                <w:b/>
                                <w:color w:val="000000" w:themeColor="text1"/>
                                <w:sz w:val="24"/>
                                <w:szCs w:val="24"/>
                              </w:rPr>
                              <w:t xml:space="preserve"> economic capacity, providing higher wages and better job satisfaction for</w:t>
                            </w:r>
                            <w:r w:rsidR="005E3320">
                              <w:rPr>
                                <w:b/>
                                <w:color w:val="000000" w:themeColor="text1"/>
                                <w:sz w:val="24"/>
                                <w:szCs w:val="24"/>
                              </w:rPr>
                              <w:t xml:space="preserve"> individuals with disabilities.</w:t>
                            </w:r>
                            <w:r w:rsidR="00B852D4">
                              <w:rPr>
                                <w:b/>
                                <w:color w:val="2F5496" w:themeColor="accent5" w:themeShade="BF"/>
                                <w:sz w:val="24"/>
                                <w:szCs w:val="24"/>
                              </w:rPr>
                              <w:t xml:space="preserve"> </w:t>
                            </w:r>
                            <w:r w:rsidR="00445F81">
                              <w:rPr>
                                <w:b/>
                                <w:color w:val="2F5496" w:themeColor="accent5" w:themeShade="BF"/>
                                <w:sz w:val="24"/>
                                <w:szCs w:val="24"/>
                              </w:rPr>
                              <w:t xml:space="preserve"> </w:t>
                            </w:r>
                            <w:r w:rsidR="00AE6100" w:rsidRPr="00FF0866">
                              <w:rPr>
                                <w:b/>
                                <w:color w:val="000000" w:themeColor="text1"/>
                                <w:sz w:val="24"/>
                                <w:szCs w:val="24"/>
                              </w:rPr>
                              <w:t xml:space="preserve">Most </w:t>
                            </w:r>
                            <w:r w:rsidR="00AE6100">
                              <w:rPr>
                                <w:b/>
                                <w:color w:val="000000" w:themeColor="text1"/>
                                <w:sz w:val="24"/>
                                <w:szCs w:val="24"/>
                              </w:rPr>
                              <w:t>people</w:t>
                            </w:r>
                            <w:r w:rsidR="00AE6100" w:rsidRPr="00FF0866">
                              <w:rPr>
                                <w:b/>
                                <w:color w:val="000000" w:themeColor="text1"/>
                                <w:sz w:val="24"/>
                                <w:szCs w:val="24"/>
                              </w:rPr>
                              <w:t xml:space="preserve"> would say that </w:t>
                            </w:r>
                            <w:r w:rsidR="00AE6100">
                              <w:rPr>
                                <w:b/>
                                <w:color w:val="000000" w:themeColor="text1"/>
                                <w:sz w:val="24"/>
                                <w:szCs w:val="24"/>
                              </w:rPr>
                              <w:t>employment</w:t>
                            </w:r>
                            <w:r w:rsidR="00AE6100" w:rsidRPr="00FF0866">
                              <w:rPr>
                                <w:b/>
                                <w:color w:val="000000" w:themeColor="text1"/>
                                <w:sz w:val="24"/>
                                <w:szCs w:val="24"/>
                              </w:rPr>
                              <w:t xml:space="preserve"> is a central part of their adult lives.  This is no different for individuals with </w:t>
                            </w:r>
                            <w:r w:rsidR="00AE6100">
                              <w:rPr>
                                <w:b/>
                                <w:color w:val="000000" w:themeColor="text1"/>
                                <w:sz w:val="24"/>
                                <w:szCs w:val="24"/>
                              </w:rPr>
                              <w:t>disabilities</w:t>
                            </w:r>
                            <w:r w:rsidR="00AE6100" w:rsidRPr="00FF0866">
                              <w:rPr>
                                <w:b/>
                                <w:color w:val="000000" w:themeColor="text1"/>
                                <w:sz w:val="24"/>
                                <w:szCs w:val="24"/>
                              </w:rPr>
                              <w:t>.  Equal opportunities for individual, integrated jobs making minimum wage or more is a dream central</w:t>
                            </w:r>
                            <w:r w:rsidR="00AE6100">
                              <w:rPr>
                                <w:b/>
                                <w:color w:val="000000" w:themeColor="text1"/>
                                <w:sz w:val="24"/>
                                <w:szCs w:val="24"/>
                              </w:rPr>
                              <w:t xml:space="preserve"> to the majority of Michiganders</w:t>
                            </w:r>
                            <w:r w:rsidR="00AE6100" w:rsidRPr="00FF0866">
                              <w:rPr>
                                <w:b/>
                                <w:color w:val="000000" w:themeColor="text1"/>
                                <w:sz w:val="24"/>
                                <w:szCs w:val="24"/>
                              </w:rPr>
                              <w:t xml:space="preserve">.  </w:t>
                            </w:r>
                          </w:p>
                          <w:p w:rsidR="00206DD2" w:rsidRPr="00FF0866" w:rsidRDefault="00206DD2">
                            <w:pPr>
                              <w:rPr>
                                <w:b/>
                                <w:color w:val="2F5496" w:themeColor="accent5" w:themeShade="BF"/>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300pt;margin-top:32.15pt;width:271.2pt;height:23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" fillcolor="white [3201]" stroked="f" strokeweight=".5pt">
                <v:textbox>
                  <w:txbxContent>
                    <w:p w:rsidR="006C11D8" w:rsidRPr="002014CD" w:rsidRDefault="00681D96" w:rsidP="00B852D4">
                      <w:pPr>
                        <w:spacing w:after="0"/>
                        <w:rPr>
                          <w:b/>
                          <w:color w:val="2F5496" w:themeColor="accent5" w:themeShade="BF"/>
                          <w:sz w:val="24"/>
                          <w:szCs w:val="24"/>
                        </w:rPr>
                      </w:pPr>
                      <w:r w:rsidRPr="002014CD">
                        <w:rPr>
                          <w:b/>
                          <w:color w:val="2F5496" w:themeColor="accent5" w:themeShade="BF"/>
                          <w:sz w:val="32"/>
                          <w:szCs w:val="32"/>
                        </w:rPr>
                        <w:t>Research</w:t>
                      </w:r>
                      <w:r w:rsidR="00206DD2" w:rsidRPr="002014CD">
                        <w:rPr>
                          <w:b/>
                          <w:color w:val="2F5496" w:themeColor="accent5" w:themeShade="BF"/>
                          <w:sz w:val="32"/>
                          <w:szCs w:val="32"/>
                        </w:rPr>
                        <w:t xml:space="preserve"> c</w:t>
                      </w:r>
                      <w:r w:rsidR="003A5108" w:rsidRPr="002014CD">
                        <w:rPr>
                          <w:b/>
                          <w:color w:val="2F5496" w:themeColor="accent5" w:themeShade="BF"/>
                          <w:sz w:val="32"/>
                          <w:szCs w:val="32"/>
                        </w:rPr>
                        <w:t xml:space="preserve">onclusions </w:t>
                      </w:r>
                      <w:r w:rsidR="003A5108" w:rsidRPr="002014CD">
                        <w:rPr>
                          <w:b/>
                          <w:color w:val="2F5496" w:themeColor="accent5" w:themeShade="BF"/>
                          <w:sz w:val="24"/>
                          <w:szCs w:val="24"/>
                        </w:rPr>
                        <w:t xml:space="preserve">  </w:t>
                      </w:r>
                    </w:p>
                    <w:p w:rsidR="00B852D4" w:rsidRDefault="00B852D4" w:rsidP="00B852D4">
                      <w:pPr>
                        <w:spacing w:after="0" w:line="240" w:lineRule="auto"/>
                        <w:rPr>
                          <w:rFonts w:ascii="Calibri" w:eastAsiaTheme="majorEastAsia" w:hAnsi="Calibri" w:cstheme="majorBidi"/>
                          <w:color w:val="000000" w:themeColor="text1"/>
                          <w:sz w:val="16"/>
                          <w:szCs w:val="16"/>
                        </w:rPr>
                      </w:pPr>
                      <w:r w:rsidRPr="0084620F">
                        <w:rPr>
                          <w:rFonts w:ascii="Calibri" w:eastAsiaTheme="majorEastAsia" w:hAnsi="Calibri" w:cstheme="majorBidi"/>
                          <w:i/>
                          <w:color w:val="000000" w:themeColor="text1"/>
                          <w:sz w:val="16"/>
                          <w:szCs w:val="16"/>
                        </w:rPr>
                        <w:t>The way to work: how to facilitate work experiences for youth in transition</w:t>
                      </w:r>
                      <w:r w:rsidR="0084620F">
                        <w:rPr>
                          <w:rFonts w:ascii="Calibri" w:eastAsiaTheme="majorEastAsia" w:hAnsi="Calibri" w:cstheme="majorBidi"/>
                          <w:color w:val="000000" w:themeColor="text1"/>
                          <w:sz w:val="16"/>
                          <w:szCs w:val="16"/>
                        </w:rPr>
                        <w:t>;</w:t>
                      </w:r>
                      <w:r>
                        <w:rPr>
                          <w:rFonts w:ascii="Calibri" w:eastAsiaTheme="majorEastAsia" w:hAnsi="Calibri" w:cstheme="majorBidi"/>
                          <w:color w:val="000000" w:themeColor="text1"/>
                          <w:sz w:val="16"/>
                          <w:szCs w:val="16"/>
                        </w:rPr>
                        <w:t xml:space="preserve"> Richard G. Luecking.-1</w:t>
                      </w:r>
                      <w:r w:rsidRPr="00D17EDA">
                        <w:rPr>
                          <w:rFonts w:ascii="Calibri" w:eastAsiaTheme="majorEastAsia" w:hAnsi="Calibri" w:cstheme="majorBidi"/>
                          <w:color w:val="000000" w:themeColor="text1"/>
                          <w:sz w:val="16"/>
                          <w:szCs w:val="16"/>
                          <w:vertAlign w:val="superscript"/>
                        </w:rPr>
                        <w:t>st</w:t>
                      </w:r>
                      <w:r>
                        <w:rPr>
                          <w:rFonts w:ascii="Calibri" w:eastAsiaTheme="majorEastAsia" w:hAnsi="Calibri" w:cstheme="majorBidi"/>
                          <w:color w:val="000000" w:themeColor="text1"/>
                          <w:sz w:val="16"/>
                          <w:szCs w:val="16"/>
                        </w:rPr>
                        <w:t xml:space="preserve"> ed.</w:t>
                      </w:r>
                      <w:r w:rsidR="0084620F">
                        <w:rPr>
                          <w:rFonts w:ascii="Calibri" w:eastAsiaTheme="majorEastAsia" w:hAnsi="Calibri" w:cstheme="majorBidi"/>
                          <w:color w:val="000000" w:themeColor="text1"/>
                          <w:sz w:val="16"/>
                          <w:szCs w:val="16"/>
                        </w:rPr>
                        <w:t>; Paul H. Brooks Publishing Co., 2009.</w:t>
                      </w:r>
                    </w:p>
                    <w:p w:rsidR="00EA16FA" w:rsidRDefault="003A5108" w:rsidP="00EA16FA">
                      <w:pPr>
                        <w:spacing w:after="0" w:line="240" w:lineRule="auto"/>
                        <w:rPr>
                          <w:rFonts w:ascii="Calibri" w:eastAsiaTheme="majorEastAsia" w:hAnsi="Calibri" w:cstheme="majorBidi"/>
                          <w:color w:val="000000" w:themeColor="text1"/>
                          <w:sz w:val="16"/>
                          <w:szCs w:val="16"/>
                        </w:rPr>
                      </w:pPr>
                      <w:r>
                        <w:rPr>
                          <w:b/>
                          <w:color w:val="000000" w:themeColor="text1"/>
                          <w:sz w:val="24"/>
                          <w:szCs w:val="24"/>
                        </w:rPr>
                        <w:t xml:space="preserve">     </w:t>
                      </w:r>
                      <w:r w:rsidR="00C16CE4">
                        <w:rPr>
                          <w:b/>
                          <w:color w:val="000000" w:themeColor="text1"/>
                          <w:sz w:val="24"/>
                          <w:szCs w:val="24"/>
                        </w:rPr>
                        <w:t xml:space="preserve">                             </w:t>
                      </w:r>
                    </w:p>
                    <w:p w:rsidR="003A5108" w:rsidRPr="00EA16FA" w:rsidRDefault="00C16CE4" w:rsidP="00EA16FA">
                      <w:pPr>
                        <w:spacing w:after="0" w:line="240" w:lineRule="auto"/>
                        <w:rPr>
                          <w:rFonts w:ascii="Calibri" w:eastAsiaTheme="majorEastAsia" w:hAnsi="Calibri" w:cstheme="majorBidi"/>
                          <w:color w:val="000000" w:themeColor="text1"/>
                          <w:sz w:val="16"/>
                          <w:szCs w:val="16"/>
                        </w:rPr>
                      </w:pPr>
                      <w:r w:rsidRPr="00FF0866">
                        <w:rPr>
                          <w:b/>
                          <w:color w:val="000000" w:themeColor="text1"/>
                          <w:sz w:val="24"/>
                          <w:szCs w:val="24"/>
                        </w:rPr>
                        <w:t xml:space="preserve">Research is showing that recent </w:t>
                      </w:r>
                      <w:r w:rsidR="00445F81">
                        <w:rPr>
                          <w:b/>
                          <w:color w:val="000000" w:themeColor="text1"/>
                          <w:sz w:val="24"/>
                          <w:szCs w:val="24"/>
                        </w:rPr>
                        <w:t xml:space="preserve">federal and state </w:t>
                      </w:r>
                      <w:r w:rsidR="002B72FC" w:rsidRPr="00FF0866">
                        <w:rPr>
                          <w:b/>
                          <w:color w:val="000000" w:themeColor="text1"/>
                          <w:sz w:val="24"/>
                          <w:szCs w:val="24"/>
                        </w:rPr>
                        <w:t>policy changes are i</w:t>
                      </w:r>
                      <w:r w:rsidRPr="00FF0866">
                        <w:rPr>
                          <w:b/>
                          <w:color w:val="000000" w:themeColor="text1"/>
                          <w:sz w:val="24"/>
                          <w:szCs w:val="24"/>
                        </w:rPr>
                        <w:t xml:space="preserve">ncreasing </w:t>
                      </w:r>
                      <w:r w:rsidR="00445F81">
                        <w:rPr>
                          <w:b/>
                          <w:color w:val="000000" w:themeColor="text1"/>
                          <w:sz w:val="24"/>
                          <w:szCs w:val="24"/>
                        </w:rPr>
                        <w:t xml:space="preserve">the quality of life for individuals with </w:t>
                      </w:r>
                      <w:r w:rsidR="005E3320">
                        <w:rPr>
                          <w:b/>
                          <w:color w:val="000000" w:themeColor="text1"/>
                          <w:sz w:val="24"/>
                          <w:szCs w:val="24"/>
                        </w:rPr>
                        <w:t>disabilities</w:t>
                      </w:r>
                      <w:r w:rsidR="00445F81">
                        <w:rPr>
                          <w:b/>
                          <w:color w:val="000000" w:themeColor="text1"/>
                          <w:sz w:val="24"/>
                          <w:szCs w:val="24"/>
                        </w:rPr>
                        <w:t>.  This happens by increasing the</w:t>
                      </w:r>
                      <w:r w:rsidRPr="00FF0866">
                        <w:rPr>
                          <w:b/>
                          <w:color w:val="000000" w:themeColor="text1"/>
                          <w:sz w:val="24"/>
                          <w:szCs w:val="24"/>
                        </w:rPr>
                        <w:t xml:space="preserve"> economic capacity, providing higher wages and better job satisfaction for</w:t>
                      </w:r>
                      <w:r w:rsidR="005E3320">
                        <w:rPr>
                          <w:b/>
                          <w:color w:val="000000" w:themeColor="text1"/>
                          <w:sz w:val="24"/>
                          <w:szCs w:val="24"/>
                        </w:rPr>
                        <w:t xml:space="preserve"> individuals with disabilities.</w:t>
                      </w:r>
                      <w:r w:rsidR="00B852D4">
                        <w:rPr>
                          <w:b/>
                          <w:color w:val="2F5496" w:themeColor="accent5" w:themeShade="BF"/>
                          <w:sz w:val="24"/>
                          <w:szCs w:val="24"/>
                        </w:rPr>
                        <w:t xml:space="preserve"> </w:t>
                      </w:r>
                      <w:r w:rsidR="00445F81">
                        <w:rPr>
                          <w:b/>
                          <w:color w:val="2F5496" w:themeColor="accent5" w:themeShade="BF"/>
                          <w:sz w:val="24"/>
                          <w:szCs w:val="24"/>
                        </w:rPr>
                        <w:t xml:space="preserve"> </w:t>
                      </w:r>
                      <w:r w:rsidR="00AE6100" w:rsidRPr="00FF0866">
                        <w:rPr>
                          <w:b/>
                          <w:color w:val="000000" w:themeColor="text1"/>
                          <w:sz w:val="24"/>
                          <w:szCs w:val="24"/>
                        </w:rPr>
                        <w:t xml:space="preserve">Most </w:t>
                      </w:r>
                      <w:r w:rsidR="00AE6100">
                        <w:rPr>
                          <w:b/>
                          <w:color w:val="000000" w:themeColor="text1"/>
                          <w:sz w:val="24"/>
                          <w:szCs w:val="24"/>
                        </w:rPr>
                        <w:t>people</w:t>
                      </w:r>
                      <w:r w:rsidR="00AE6100" w:rsidRPr="00FF0866">
                        <w:rPr>
                          <w:b/>
                          <w:color w:val="000000" w:themeColor="text1"/>
                          <w:sz w:val="24"/>
                          <w:szCs w:val="24"/>
                        </w:rPr>
                        <w:t xml:space="preserve"> would say that </w:t>
                      </w:r>
                      <w:r w:rsidR="00AE6100">
                        <w:rPr>
                          <w:b/>
                          <w:color w:val="000000" w:themeColor="text1"/>
                          <w:sz w:val="24"/>
                          <w:szCs w:val="24"/>
                        </w:rPr>
                        <w:t>employment</w:t>
                      </w:r>
                      <w:r w:rsidR="00AE6100" w:rsidRPr="00FF0866">
                        <w:rPr>
                          <w:b/>
                          <w:color w:val="000000" w:themeColor="text1"/>
                          <w:sz w:val="24"/>
                          <w:szCs w:val="24"/>
                        </w:rPr>
                        <w:t xml:space="preserve"> is a central part of their adult lives.  This is no different for individuals with </w:t>
                      </w:r>
                      <w:r w:rsidR="00AE6100">
                        <w:rPr>
                          <w:b/>
                          <w:color w:val="000000" w:themeColor="text1"/>
                          <w:sz w:val="24"/>
                          <w:szCs w:val="24"/>
                        </w:rPr>
                        <w:t>disabilities</w:t>
                      </w:r>
                      <w:r w:rsidR="00AE6100" w:rsidRPr="00FF0866">
                        <w:rPr>
                          <w:b/>
                          <w:color w:val="000000" w:themeColor="text1"/>
                          <w:sz w:val="24"/>
                          <w:szCs w:val="24"/>
                        </w:rPr>
                        <w:t>.  Equal opportunities for individual, integrated jobs making minimum wage or more is a dream central</w:t>
                      </w:r>
                      <w:r w:rsidR="00AE6100">
                        <w:rPr>
                          <w:b/>
                          <w:color w:val="000000" w:themeColor="text1"/>
                          <w:sz w:val="24"/>
                          <w:szCs w:val="24"/>
                        </w:rPr>
                        <w:t xml:space="preserve"> to the majority of Michiganders</w:t>
                      </w:r>
                      <w:r w:rsidR="00AE6100" w:rsidRPr="00FF0866">
                        <w:rPr>
                          <w:b/>
                          <w:color w:val="000000" w:themeColor="text1"/>
                          <w:sz w:val="24"/>
                          <w:szCs w:val="24"/>
                        </w:rPr>
                        <w:t xml:space="preserve">.  </w:t>
                      </w:r>
                      <w:bookmarkStart w:id="1" w:name="_GoBack"/>
                      <w:bookmarkEnd w:id="1"/>
                    </w:p>
                    <w:p w:rsidR="00206DD2" w:rsidRPr="00FF0866" w:rsidRDefault="00206DD2">
                      <w:pPr>
                        <w:rPr>
                          <w:b/>
                          <w:color w:val="2F5496" w:themeColor="accent5" w:themeShade="BF"/>
                          <w:sz w:val="24"/>
                          <w:szCs w:val="24"/>
                        </w:rPr>
                      </w:pPr>
                    </w:p>
                  </w:txbxContent>
                </v:textbox>
              </v:shape>
            </w:pict>
          </mc:Fallback>
        </mc:AlternateContent>
      </w:r>
      <w:r w:rsidR="00206DD2">
        <w:rPr>
          <w:rFonts w:ascii="Calibri" w:hAnsi="Calibri"/>
          <w:b/>
          <w:bCs/>
          <w:color w:val="2F5496" w:themeColor="accent5" w:themeShade="BF"/>
          <w:sz w:val="32"/>
          <w:szCs w:val="32"/>
        </w:rPr>
        <w:t>The economics of supported employment: what new data t</w:t>
      </w:r>
      <w:r w:rsidR="004A1442" w:rsidRPr="00F00EF6">
        <w:rPr>
          <w:rFonts w:ascii="Calibri" w:hAnsi="Calibri"/>
          <w:b/>
          <w:bCs/>
          <w:color w:val="2F5496" w:themeColor="accent5" w:themeShade="BF"/>
          <w:sz w:val="32"/>
          <w:szCs w:val="32"/>
        </w:rPr>
        <w:t>ells</w:t>
      </w:r>
      <w:r w:rsidR="0073651E">
        <w:rPr>
          <w:rFonts w:ascii="Calibri" w:hAnsi="Calibri"/>
          <w:b/>
          <w:bCs/>
          <w:color w:val="2F5496" w:themeColor="accent5" w:themeShade="BF"/>
          <w:sz w:val="32"/>
          <w:szCs w:val="32"/>
        </w:rPr>
        <w:t xml:space="preserve"> </w:t>
      </w:r>
      <w:r w:rsidR="00206DD2">
        <w:rPr>
          <w:rFonts w:ascii="Calibri" w:hAnsi="Calibri"/>
          <w:b/>
          <w:bCs/>
          <w:color w:val="2F5496" w:themeColor="accent5" w:themeShade="BF"/>
          <w:sz w:val="32"/>
          <w:szCs w:val="32"/>
        </w:rPr>
        <w:t>u</w:t>
      </w:r>
      <w:r w:rsidR="004A1442" w:rsidRPr="00F00EF6">
        <w:rPr>
          <w:rFonts w:ascii="Calibri" w:hAnsi="Calibri"/>
          <w:b/>
          <w:bCs/>
          <w:color w:val="2F5496" w:themeColor="accent5" w:themeShade="BF"/>
          <w:sz w:val="32"/>
          <w:szCs w:val="32"/>
        </w:rPr>
        <w:t>s</w:t>
      </w:r>
      <w:r w:rsidR="00CF3332" w:rsidRPr="00F00EF6">
        <w:rPr>
          <w:rFonts w:ascii="Calibri" w:hAnsi="Calibri"/>
          <w:b/>
          <w:bCs/>
          <w:color w:val="2F5496" w:themeColor="accent5" w:themeShade="BF"/>
          <w:sz w:val="176"/>
          <w:szCs w:val="176"/>
        </w:rPr>
        <w:t xml:space="preserve"> </w:t>
      </w:r>
    </w:p>
    <w:p w:rsidR="00213A48" w:rsidRDefault="00213A48" w:rsidP="00BF1115">
      <w:pPr>
        <w:pStyle w:val="Default"/>
        <w:rPr>
          <w:rFonts w:ascii="Calibri" w:hAnsi="Calibri"/>
          <w:i/>
          <w:iCs/>
          <w:sz w:val="16"/>
          <w:szCs w:val="16"/>
        </w:rPr>
      </w:pPr>
      <w:r>
        <w:rPr>
          <w:rFonts w:ascii="Calibri" w:hAnsi="Calibri"/>
          <w:i/>
          <w:iCs/>
          <w:sz w:val="16"/>
          <w:szCs w:val="16"/>
        </w:rPr>
        <w:t>Cimera, R.E. (2012</w:t>
      </w:r>
      <w:r w:rsidR="00BF1115" w:rsidRPr="00E96DB0">
        <w:rPr>
          <w:rFonts w:ascii="Calibri" w:hAnsi="Calibri"/>
          <w:i/>
          <w:iCs/>
          <w:sz w:val="16"/>
          <w:szCs w:val="16"/>
        </w:rPr>
        <w:t xml:space="preserve">). The </w:t>
      </w:r>
      <w:r>
        <w:rPr>
          <w:rFonts w:ascii="Calibri" w:hAnsi="Calibri"/>
          <w:i/>
          <w:iCs/>
          <w:sz w:val="16"/>
          <w:szCs w:val="16"/>
        </w:rPr>
        <w:t>economics of supported employment.</w:t>
      </w:r>
    </w:p>
    <w:p w:rsidR="00BF1115" w:rsidRPr="00BF1115" w:rsidRDefault="00213A48" w:rsidP="00BF1115">
      <w:pPr>
        <w:pStyle w:val="Default"/>
      </w:pPr>
      <w:r>
        <w:rPr>
          <w:rFonts w:ascii="Calibri" w:hAnsi="Calibri"/>
          <w:b/>
          <w:bCs/>
          <w:noProof/>
          <w:color w:val="2F5496" w:themeColor="accent5" w:themeShade="BF"/>
          <w:sz w:val="32"/>
          <w:szCs w:val="32"/>
        </w:rPr>
        <mc:AlternateContent>
          <mc:Choice Requires="wps">
            <w:drawing>
              <wp:anchor distT="0" distB="0" distL="114300" distR="114300" simplePos="0" relativeHeight="251669504" behindDoc="0" locked="0" layoutInCell="1" allowOverlap="1">
                <wp:simplePos x="0" y="0"/>
                <wp:positionH relativeFrom="column">
                  <wp:posOffset>-95885</wp:posOffset>
                </wp:positionH>
                <wp:positionV relativeFrom="paragraph">
                  <wp:posOffset>154584</wp:posOffset>
                </wp:positionV>
                <wp:extent cx="3550920" cy="32670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550920" cy="3267075"/>
                        </a:xfrm>
                        <a:prstGeom prst="rect">
                          <a:avLst/>
                        </a:prstGeom>
                        <a:solidFill>
                          <a:schemeClr val="lt1"/>
                        </a:solidFill>
                        <a:ln w="12700">
                          <a:noFill/>
                        </a:ln>
                        <a:effectLst/>
                      </wps:spPr>
                      <wps:style>
                        <a:lnRef idx="0">
                          <a:schemeClr val="accent1"/>
                        </a:lnRef>
                        <a:fillRef idx="0">
                          <a:schemeClr val="accent1"/>
                        </a:fillRef>
                        <a:effectRef idx="0">
                          <a:schemeClr val="accent1"/>
                        </a:effectRef>
                        <a:fontRef idx="minor">
                          <a:schemeClr val="dk1"/>
                        </a:fontRef>
                      </wps:style>
                      <wps:txbx>
                        <w:txbxContent>
                          <w:p w:rsidR="00662939" w:rsidRPr="00662939" w:rsidRDefault="00662939" w:rsidP="00662939">
                            <w:pPr>
                              <w:autoSpaceDE w:val="0"/>
                              <w:autoSpaceDN w:val="0"/>
                              <w:rPr>
                                <w:rFonts w:ascii="Calibri" w:hAnsi="Calibri"/>
                                <w:b/>
                                <w:color w:val="000000" w:themeColor="text1"/>
                                <w:sz w:val="24"/>
                                <w:szCs w:val="24"/>
                              </w:rPr>
                            </w:pPr>
                            <w:r w:rsidRPr="00662939">
                              <w:rPr>
                                <w:rFonts w:ascii="Calibri" w:hAnsi="Calibri"/>
                                <w:b/>
                                <w:color w:val="000000" w:themeColor="text1"/>
                                <w:sz w:val="24"/>
                                <w:szCs w:val="24"/>
                              </w:rPr>
                              <w:t>This paper reviews the literature on the economics of supported employment</w:t>
                            </w:r>
                            <w:r w:rsidR="00213A48">
                              <w:rPr>
                                <w:rFonts w:ascii="Calibri" w:hAnsi="Calibri"/>
                                <w:b/>
                                <w:color w:val="000000" w:themeColor="text1"/>
                                <w:sz w:val="24"/>
                                <w:szCs w:val="24"/>
                              </w:rPr>
                              <w:t xml:space="preserve"> before and after 2000.  </w:t>
                            </w:r>
                            <w:r w:rsidRPr="00662939">
                              <w:rPr>
                                <w:rFonts w:ascii="Calibri" w:hAnsi="Calibri"/>
                                <w:b/>
                                <w:color w:val="000000" w:themeColor="text1"/>
                                <w:sz w:val="24"/>
                                <w:szCs w:val="24"/>
                              </w:rPr>
                              <w:t xml:space="preserve"> Important finding</w:t>
                            </w:r>
                            <w:r w:rsidR="00213A48">
                              <w:rPr>
                                <w:rFonts w:ascii="Calibri" w:hAnsi="Calibri"/>
                                <w:b/>
                                <w:color w:val="000000" w:themeColor="text1"/>
                                <w:sz w:val="24"/>
                                <w:szCs w:val="24"/>
                              </w:rPr>
                              <w:t>s:</w:t>
                            </w:r>
                          </w:p>
                          <w:p w:rsidR="00662939" w:rsidRPr="00FF0866" w:rsidRDefault="00662939" w:rsidP="00662939">
                            <w:pPr>
                              <w:pStyle w:val="ListParagraph"/>
                              <w:numPr>
                                <w:ilvl w:val="0"/>
                                <w:numId w:val="16"/>
                              </w:numPr>
                              <w:autoSpaceDE w:val="0"/>
                              <w:autoSpaceDN w:val="0"/>
                              <w:rPr>
                                <w:rFonts w:ascii="Calibri" w:hAnsi="Calibri"/>
                                <w:b/>
                                <w:color w:val="000000" w:themeColor="text1"/>
                                <w:sz w:val="24"/>
                                <w:szCs w:val="24"/>
                              </w:rPr>
                            </w:pPr>
                            <w:r w:rsidRPr="00FF0866">
                              <w:rPr>
                                <w:rFonts w:ascii="Calibri" w:hAnsi="Calibri"/>
                                <w:b/>
                                <w:color w:val="000000" w:themeColor="text1"/>
                                <w:sz w:val="24"/>
                                <w:szCs w:val="24"/>
                              </w:rPr>
                              <w:t>Individuals with disabilities fare</w:t>
                            </w:r>
                            <w:r w:rsidRPr="00FF0866">
                              <w:rPr>
                                <w:rFonts w:ascii="Calibri" w:hAnsi="Calibri"/>
                                <w:b/>
                                <w:i/>
                                <w:iCs/>
                                <w:color w:val="000000" w:themeColor="text1"/>
                                <w:sz w:val="24"/>
                                <w:szCs w:val="24"/>
                              </w:rPr>
                              <w:t xml:space="preserve"> </w:t>
                            </w:r>
                            <w:r w:rsidRPr="00FF0866">
                              <w:rPr>
                                <w:rFonts w:ascii="Calibri" w:hAnsi="Calibri"/>
                                <w:b/>
                                <w:color w:val="000000" w:themeColor="text1"/>
                                <w:sz w:val="24"/>
                                <w:szCs w:val="24"/>
                              </w:rPr>
                              <w:t>better financially from working in the community than in sheltered workshops.</w:t>
                            </w:r>
                          </w:p>
                          <w:p w:rsidR="00662939" w:rsidRPr="00FF0866" w:rsidRDefault="00662939" w:rsidP="00662939">
                            <w:pPr>
                              <w:pStyle w:val="ListParagraph"/>
                              <w:numPr>
                                <w:ilvl w:val="0"/>
                                <w:numId w:val="16"/>
                              </w:numPr>
                              <w:autoSpaceDE w:val="0"/>
                              <w:autoSpaceDN w:val="0"/>
                              <w:rPr>
                                <w:rFonts w:ascii="Calibri" w:hAnsi="Calibri"/>
                                <w:b/>
                                <w:color w:val="000000" w:themeColor="text1"/>
                                <w:sz w:val="24"/>
                                <w:szCs w:val="24"/>
                              </w:rPr>
                            </w:pPr>
                            <w:r w:rsidRPr="00FF0866">
                              <w:rPr>
                                <w:rFonts w:ascii="Calibri" w:hAnsi="Calibri"/>
                                <w:b/>
                                <w:color w:val="000000" w:themeColor="text1"/>
                                <w:sz w:val="24"/>
                                <w:szCs w:val="24"/>
                              </w:rPr>
                              <w:t>This is especially</w:t>
                            </w:r>
                            <w:r w:rsidRPr="00FF0866">
                              <w:rPr>
                                <w:rFonts w:ascii="Calibri" w:hAnsi="Calibri"/>
                                <w:b/>
                                <w:i/>
                                <w:iCs/>
                                <w:color w:val="000000" w:themeColor="text1"/>
                                <w:sz w:val="24"/>
                                <w:szCs w:val="24"/>
                              </w:rPr>
                              <w:t xml:space="preserve"> </w:t>
                            </w:r>
                            <w:r w:rsidRPr="00FF0866">
                              <w:rPr>
                                <w:rFonts w:ascii="Calibri" w:hAnsi="Calibri"/>
                                <w:b/>
                                <w:color w:val="000000" w:themeColor="text1"/>
                                <w:sz w:val="24"/>
                                <w:szCs w:val="24"/>
                              </w:rPr>
                              <w:t xml:space="preserve">true given that the relative wages earned by supported employees have increased 31.2% since the 1980s. </w:t>
                            </w:r>
                          </w:p>
                          <w:p w:rsidR="00662939" w:rsidRPr="00FF0866" w:rsidRDefault="00662939" w:rsidP="00662939">
                            <w:pPr>
                              <w:pStyle w:val="ListParagraph"/>
                              <w:numPr>
                                <w:ilvl w:val="0"/>
                                <w:numId w:val="16"/>
                              </w:numPr>
                              <w:autoSpaceDE w:val="0"/>
                              <w:autoSpaceDN w:val="0"/>
                              <w:rPr>
                                <w:rFonts w:ascii="Calibri" w:hAnsi="Calibri"/>
                                <w:b/>
                                <w:color w:val="000000" w:themeColor="text1"/>
                                <w:sz w:val="24"/>
                                <w:szCs w:val="24"/>
                              </w:rPr>
                            </w:pPr>
                            <w:r w:rsidRPr="00FF0866">
                              <w:rPr>
                                <w:rFonts w:ascii="Calibri" w:hAnsi="Calibri"/>
                                <w:b/>
                                <w:color w:val="000000" w:themeColor="text1"/>
                                <w:sz w:val="24"/>
                                <w:szCs w:val="24"/>
                              </w:rPr>
                              <w:t>Wages earned</w:t>
                            </w:r>
                            <w:r w:rsidRPr="00FF0866">
                              <w:rPr>
                                <w:rFonts w:ascii="Calibri" w:hAnsi="Calibri"/>
                                <w:b/>
                                <w:i/>
                                <w:iCs/>
                                <w:color w:val="000000" w:themeColor="text1"/>
                                <w:sz w:val="24"/>
                                <w:szCs w:val="24"/>
                              </w:rPr>
                              <w:t xml:space="preserve"> </w:t>
                            </w:r>
                            <w:r w:rsidRPr="00FF0866">
                              <w:rPr>
                                <w:rFonts w:ascii="Calibri" w:hAnsi="Calibri"/>
                                <w:b/>
                                <w:color w:val="000000" w:themeColor="text1"/>
                                <w:sz w:val="24"/>
                                <w:szCs w:val="24"/>
                              </w:rPr>
                              <w:t xml:space="preserve">by sheltered employees have decreased 40.6% during the same period. </w:t>
                            </w:r>
                          </w:p>
                          <w:p w:rsidR="00662939" w:rsidRPr="00FF0866" w:rsidRDefault="00662939" w:rsidP="00662939">
                            <w:pPr>
                              <w:pStyle w:val="ListParagraph"/>
                              <w:numPr>
                                <w:ilvl w:val="0"/>
                                <w:numId w:val="16"/>
                              </w:numPr>
                              <w:rPr>
                                <w:color w:val="000000" w:themeColor="text1"/>
                              </w:rPr>
                            </w:pPr>
                            <w:r w:rsidRPr="00FF0866">
                              <w:rPr>
                                <w:rFonts w:ascii="Calibri" w:hAnsi="Calibri"/>
                                <w:b/>
                                <w:color w:val="000000" w:themeColor="text1"/>
                                <w:sz w:val="24"/>
                                <w:szCs w:val="24"/>
                              </w:rPr>
                              <w:t>Supported employment appears to be more</w:t>
                            </w:r>
                            <w:r w:rsidRPr="00FF0866">
                              <w:rPr>
                                <w:rFonts w:ascii="Calibri" w:hAnsi="Calibri"/>
                                <w:b/>
                                <w:i/>
                                <w:iCs/>
                                <w:color w:val="000000" w:themeColor="text1"/>
                                <w:sz w:val="24"/>
                                <w:szCs w:val="24"/>
                              </w:rPr>
                              <w:t xml:space="preserve"> </w:t>
                            </w:r>
                            <w:r w:rsidRPr="00FF0866">
                              <w:rPr>
                                <w:rFonts w:ascii="Calibri" w:hAnsi="Calibri"/>
                                <w:b/>
                                <w:color w:val="000000" w:themeColor="text1"/>
                                <w:sz w:val="24"/>
                                <w:szCs w:val="24"/>
                              </w:rPr>
                              <w:t>cost-effective than sheltered workshops over the entire “employment cycle” and returns a net benefit to taxpayers.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7.55pt;margin-top:12.15pt;width:279.6pt;height:25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" fillcolor="white [3201]" stroked="f" strokeweight="1pt">
                <v:textbox>
                  <w:txbxContent>
                    <w:p w:rsidR="00662939" w:rsidRPr="00662939" w:rsidRDefault="00662939" w:rsidP="00662939">
                      <w:pPr>
                        <w:autoSpaceDE w:val="0"/>
                        <w:autoSpaceDN w:val="0"/>
                        <w:rPr>
                          <w:rFonts w:ascii="Calibri" w:hAnsi="Calibri"/>
                          <w:b/>
                          <w:color w:val="000000" w:themeColor="text1"/>
                          <w:sz w:val="24"/>
                          <w:szCs w:val="24"/>
                        </w:rPr>
                      </w:pPr>
                      <w:r w:rsidRPr="00662939">
                        <w:rPr>
                          <w:rFonts w:ascii="Calibri" w:hAnsi="Calibri"/>
                          <w:b/>
                          <w:color w:val="000000" w:themeColor="text1"/>
                          <w:sz w:val="24"/>
                          <w:szCs w:val="24"/>
                        </w:rPr>
                        <w:t>This paper reviews the literature on the economics of supported employment</w:t>
                      </w:r>
                      <w:r w:rsidR="00213A48">
                        <w:rPr>
                          <w:rFonts w:ascii="Calibri" w:hAnsi="Calibri"/>
                          <w:b/>
                          <w:color w:val="000000" w:themeColor="text1"/>
                          <w:sz w:val="24"/>
                          <w:szCs w:val="24"/>
                        </w:rPr>
                        <w:t xml:space="preserve"> before and after 2000.  </w:t>
                      </w:r>
                      <w:r w:rsidRPr="00662939">
                        <w:rPr>
                          <w:rFonts w:ascii="Calibri" w:hAnsi="Calibri"/>
                          <w:b/>
                          <w:color w:val="000000" w:themeColor="text1"/>
                          <w:sz w:val="24"/>
                          <w:szCs w:val="24"/>
                        </w:rPr>
                        <w:t xml:space="preserve"> Important finding</w:t>
                      </w:r>
                      <w:r w:rsidR="00213A48">
                        <w:rPr>
                          <w:rFonts w:ascii="Calibri" w:hAnsi="Calibri"/>
                          <w:b/>
                          <w:color w:val="000000" w:themeColor="text1"/>
                          <w:sz w:val="24"/>
                          <w:szCs w:val="24"/>
                        </w:rPr>
                        <w:t>s:</w:t>
                      </w:r>
                    </w:p>
                    <w:p w:rsidR="00662939" w:rsidRPr="00FF0866" w:rsidRDefault="00662939" w:rsidP="00662939">
                      <w:pPr>
                        <w:pStyle w:val="ListParagraph"/>
                        <w:numPr>
                          <w:ilvl w:val="0"/>
                          <w:numId w:val="16"/>
                        </w:numPr>
                        <w:autoSpaceDE w:val="0"/>
                        <w:autoSpaceDN w:val="0"/>
                        <w:rPr>
                          <w:rFonts w:ascii="Calibri" w:hAnsi="Calibri"/>
                          <w:b/>
                          <w:color w:val="000000" w:themeColor="text1"/>
                          <w:sz w:val="24"/>
                          <w:szCs w:val="24"/>
                        </w:rPr>
                      </w:pPr>
                      <w:r w:rsidRPr="00FF0866">
                        <w:rPr>
                          <w:rFonts w:ascii="Calibri" w:hAnsi="Calibri"/>
                          <w:b/>
                          <w:color w:val="000000" w:themeColor="text1"/>
                          <w:sz w:val="24"/>
                          <w:szCs w:val="24"/>
                        </w:rPr>
                        <w:t>Individuals with disabilities fare</w:t>
                      </w:r>
                      <w:r w:rsidRPr="00FF0866">
                        <w:rPr>
                          <w:rFonts w:ascii="Calibri" w:hAnsi="Calibri"/>
                          <w:b/>
                          <w:i/>
                          <w:iCs/>
                          <w:color w:val="000000" w:themeColor="text1"/>
                          <w:sz w:val="24"/>
                          <w:szCs w:val="24"/>
                        </w:rPr>
                        <w:t xml:space="preserve"> </w:t>
                      </w:r>
                      <w:r w:rsidRPr="00FF0866">
                        <w:rPr>
                          <w:rFonts w:ascii="Calibri" w:hAnsi="Calibri"/>
                          <w:b/>
                          <w:color w:val="000000" w:themeColor="text1"/>
                          <w:sz w:val="24"/>
                          <w:szCs w:val="24"/>
                        </w:rPr>
                        <w:t>better financially from working in the community than in sheltered workshops.</w:t>
                      </w:r>
                    </w:p>
                    <w:p w:rsidR="00662939" w:rsidRPr="00FF0866" w:rsidRDefault="00662939" w:rsidP="00662939">
                      <w:pPr>
                        <w:pStyle w:val="ListParagraph"/>
                        <w:numPr>
                          <w:ilvl w:val="0"/>
                          <w:numId w:val="16"/>
                        </w:numPr>
                        <w:autoSpaceDE w:val="0"/>
                        <w:autoSpaceDN w:val="0"/>
                        <w:rPr>
                          <w:rFonts w:ascii="Calibri" w:hAnsi="Calibri"/>
                          <w:b/>
                          <w:color w:val="000000" w:themeColor="text1"/>
                          <w:sz w:val="24"/>
                          <w:szCs w:val="24"/>
                        </w:rPr>
                      </w:pPr>
                      <w:r w:rsidRPr="00FF0866">
                        <w:rPr>
                          <w:rFonts w:ascii="Calibri" w:hAnsi="Calibri"/>
                          <w:b/>
                          <w:color w:val="000000" w:themeColor="text1"/>
                          <w:sz w:val="24"/>
                          <w:szCs w:val="24"/>
                        </w:rPr>
                        <w:t>This is especially</w:t>
                      </w:r>
                      <w:r w:rsidRPr="00FF0866">
                        <w:rPr>
                          <w:rFonts w:ascii="Calibri" w:hAnsi="Calibri"/>
                          <w:b/>
                          <w:i/>
                          <w:iCs/>
                          <w:color w:val="000000" w:themeColor="text1"/>
                          <w:sz w:val="24"/>
                          <w:szCs w:val="24"/>
                        </w:rPr>
                        <w:t xml:space="preserve"> </w:t>
                      </w:r>
                      <w:r w:rsidRPr="00FF0866">
                        <w:rPr>
                          <w:rFonts w:ascii="Calibri" w:hAnsi="Calibri"/>
                          <w:b/>
                          <w:color w:val="000000" w:themeColor="text1"/>
                          <w:sz w:val="24"/>
                          <w:szCs w:val="24"/>
                        </w:rPr>
                        <w:t xml:space="preserve">true given that the relative wages earned by supported employees have increased 31.2% since the 1980s. </w:t>
                      </w:r>
                    </w:p>
                    <w:p w:rsidR="00662939" w:rsidRPr="00FF0866" w:rsidRDefault="00662939" w:rsidP="00662939">
                      <w:pPr>
                        <w:pStyle w:val="ListParagraph"/>
                        <w:numPr>
                          <w:ilvl w:val="0"/>
                          <w:numId w:val="16"/>
                        </w:numPr>
                        <w:autoSpaceDE w:val="0"/>
                        <w:autoSpaceDN w:val="0"/>
                        <w:rPr>
                          <w:rFonts w:ascii="Calibri" w:hAnsi="Calibri"/>
                          <w:b/>
                          <w:color w:val="000000" w:themeColor="text1"/>
                          <w:sz w:val="24"/>
                          <w:szCs w:val="24"/>
                        </w:rPr>
                      </w:pPr>
                      <w:r w:rsidRPr="00FF0866">
                        <w:rPr>
                          <w:rFonts w:ascii="Calibri" w:hAnsi="Calibri"/>
                          <w:b/>
                          <w:color w:val="000000" w:themeColor="text1"/>
                          <w:sz w:val="24"/>
                          <w:szCs w:val="24"/>
                        </w:rPr>
                        <w:t>Wages earned</w:t>
                      </w:r>
                      <w:r w:rsidRPr="00FF0866">
                        <w:rPr>
                          <w:rFonts w:ascii="Calibri" w:hAnsi="Calibri"/>
                          <w:b/>
                          <w:i/>
                          <w:iCs/>
                          <w:color w:val="000000" w:themeColor="text1"/>
                          <w:sz w:val="24"/>
                          <w:szCs w:val="24"/>
                        </w:rPr>
                        <w:t xml:space="preserve"> </w:t>
                      </w:r>
                      <w:r w:rsidRPr="00FF0866">
                        <w:rPr>
                          <w:rFonts w:ascii="Calibri" w:hAnsi="Calibri"/>
                          <w:b/>
                          <w:color w:val="000000" w:themeColor="text1"/>
                          <w:sz w:val="24"/>
                          <w:szCs w:val="24"/>
                        </w:rPr>
                        <w:t xml:space="preserve">by sheltered employees have decreased 40.6% during the same period. </w:t>
                      </w:r>
                    </w:p>
                    <w:p w:rsidR="00662939" w:rsidRPr="00FF0866" w:rsidRDefault="00662939" w:rsidP="00662939">
                      <w:pPr>
                        <w:pStyle w:val="ListParagraph"/>
                        <w:numPr>
                          <w:ilvl w:val="0"/>
                          <w:numId w:val="16"/>
                        </w:numPr>
                        <w:rPr>
                          <w:color w:val="000000" w:themeColor="text1"/>
                        </w:rPr>
                      </w:pPr>
                      <w:r w:rsidRPr="00FF0866">
                        <w:rPr>
                          <w:rFonts w:ascii="Calibri" w:hAnsi="Calibri"/>
                          <w:b/>
                          <w:color w:val="000000" w:themeColor="text1"/>
                          <w:sz w:val="24"/>
                          <w:szCs w:val="24"/>
                        </w:rPr>
                        <w:t>Supported employment appears to be more</w:t>
                      </w:r>
                      <w:r w:rsidRPr="00FF0866">
                        <w:rPr>
                          <w:rFonts w:ascii="Calibri" w:hAnsi="Calibri"/>
                          <w:b/>
                          <w:i/>
                          <w:iCs/>
                          <w:color w:val="000000" w:themeColor="text1"/>
                          <w:sz w:val="24"/>
                          <w:szCs w:val="24"/>
                        </w:rPr>
                        <w:t xml:space="preserve"> </w:t>
                      </w:r>
                      <w:r w:rsidRPr="00FF0866">
                        <w:rPr>
                          <w:rFonts w:ascii="Calibri" w:hAnsi="Calibri"/>
                          <w:b/>
                          <w:color w:val="000000" w:themeColor="text1"/>
                          <w:sz w:val="24"/>
                          <w:szCs w:val="24"/>
                        </w:rPr>
                        <w:t>cost-effective than sheltered workshops over the entire “employment cycle” and returns a net benefit to taxpayers.</w:t>
                      </w:r>
                    </w:p>
                  </w:txbxContent>
                </v:textbox>
              </v:shape>
            </w:pict>
          </mc:Fallback>
        </mc:AlternateContent>
      </w:r>
      <w:r w:rsidR="00BF1115" w:rsidRPr="00E96DB0">
        <w:rPr>
          <w:rFonts w:ascii="Calibri" w:hAnsi="Calibri"/>
          <w:i/>
          <w:iCs/>
          <w:sz w:val="16"/>
          <w:szCs w:val="16"/>
        </w:rPr>
        <w:t xml:space="preserve">Journal of Vocational Rehabilitation, 28, </w:t>
      </w:r>
      <w:r>
        <w:rPr>
          <w:rFonts w:ascii="Calibri" w:hAnsi="Calibri"/>
          <w:i/>
          <w:iCs/>
          <w:sz w:val="16"/>
          <w:szCs w:val="16"/>
        </w:rPr>
        <w:t>109-112</w:t>
      </w:r>
      <w:r w:rsidR="00BF1115" w:rsidRPr="00E96DB0">
        <w:rPr>
          <w:rFonts w:ascii="Calibri" w:hAnsi="Calibri"/>
          <w:i/>
          <w:iCs/>
          <w:sz w:val="16"/>
          <w:szCs w:val="16"/>
        </w:rPr>
        <w:t>.</w:t>
      </w:r>
    </w:p>
    <w:p w:rsidR="00662939" w:rsidRPr="00662939" w:rsidRDefault="00662939" w:rsidP="00CF3332">
      <w:pPr>
        <w:autoSpaceDE w:val="0"/>
        <w:autoSpaceDN w:val="0"/>
        <w:rPr>
          <w:rFonts w:ascii="Calibri" w:hAnsi="Calibri"/>
          <w:b/>
          <w:bCs/>
          <w:color w:val="2F5496" w:themeColor="accent5" w:themeShade="BF"/>
          <w:sz w:val="32"/>
          <w:szCs w:val="32"/>
        </w:rPr>
      </w:pPr>
    </w:p>
    <w:p w:rsidR="00904AF9" w:rsidRDefault="00904AF9" w:rsidP="00662939">
      <w:pPr>
        <w:autoSpaceDE w:val="0"/>
        <w:autoSpaceDN w:val="0"/>
        <w:rPr>
          <w:rFonts w:ascii="Calibri" w:hAnsi="Calibri"/>
          <w:b/>
          <w:i/>
          <w:iCs/>
          <w:sz w:val="24"/>
          <w:szCs w:val="24"/>
        </w:rPr>
      </w:pPr>
    </w:p>
    <w:p w:rsidR="00904AF9" w:rsidRPr="00904AF9" w:rsidRDefault="00904AF9" w:rsidP="00904AF9">
      <w:pPr>
        <w:rPr>
          <w:rFonts w:ascii="Calibri" w:hAnsi="Calibri"/>
          <w:sz w:val="24"/>
          <w:szCs w:val="24"/>
        </w:rPr>
      </w:pPr>
    </w:p>
    <w:p w:rsidR="00904AF9" w:rsidRPr="00904AF9" w:rsidRDefault="00904AF9" w:rsidP="00904AF9">
      <w:pPr>
        <w:rPr>
          <w:rFonts w:ascii="Calibri" w:hAnsi="Calibri"/>
          <w:sz w:val="24"/>
          <w:szCs w:val="24"/>
        </w:rPr>
      </w:pPr>
    </w:p>
    <w:p w:rsidR="00904AF9" w:rsidRDefault="00904AF9" w:rsidP="00904AF9">
      <w:pPr>
        <w:rPr>
          <w:rFonts w:ascii="Calibri" w:hAnsi="Calibri"/>
          <w:sz w:val="24"/>
          <w:szCs w:val="24"/>
        </w:rPr>
      </w:pPr>
    </w:p>
    <w:p w:rsidR="00FF0866" w:rsidRDefault="00FF0866" w:rsidP="00904AF9">
      <w:pPr>
        <w:rPr>
          <w:rFonts w:ascii="Calibri" w:hAnsi="Calibri"/>
          <w:sz w:val="24"/>
          <w:szCs w:val="24"/>
        </w:rPr>
      </w:pPr>
    </w:p>
    <w:p w:rsidR="00265876" w:rsidRPr="00904AF9" w:rsidRDefault="00A90973" w:rsidP="00904AF9">
      <w:pPr>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670528" behindDoc="0" locked="0" layoutInCell="1" allowOverlap="1">
                <wp:simplePos x="0" y="0"/>
                <wp:positionH relativeFrom="column">
                  <wp:posOffset>3985260</wp:posOffset>
                </wp:positionH>
                <wp:positionV relativeFrom="paragraph">
                  <wp:posOffset>730250</wp:posOffset>
                </wp:positionV>
                <wp:extent cx="3162300" cy="518160"/>
                <wp:effectExtent l="57150" t="57150" r="57150" b="53340"/>
                <wp:wrapSquare wrapText="bothSides"/>
                <wp:docPr id="2" name="Text Box 2"/>
                <wp:cNvGraphicFramePr/>
                <a:graphic xmlns:a="http://schemas.openxmlformats.org/drawingml/2006/main">
                  <a:graphicData uri="http://schemas.microsoft.com/office/word/2010/wordprocessingShape">
                    <wps:wsp>
                      <wps:cNvSpPr txBox="1"/>
                      <wps:spPr>
                        <a:xfrm>
                          <a:off x="0" y="0"/>
                          <a:ext cx="3162300" cy="518160"/>
                        </a:xfrm>
                        <a:prstGeom prst="rect">
                          <a:avLst/>
                        </a:prstGeom>
                        <a:solidFill>
                          <a:schemeClr val="lt1"/>
                        </a:solidFill>
                        <a:ln w="6350">
                          <a:solidFill>
                            <a:prstClr val="black"/>
                          </a:soli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A90973" w:rsidRDefault="00A90973" w:rsidP="00A90973">
                            <w:pPr>
                              <w:jc w:val="center"/>
                              <w:rPr>
                                <w:b/>
                                <w:sz w:val="16"/>
                                <w:szCs w:val="16"/>
                              </w:rPr>
                            </w:pPr>
                            <w:r>
                              <w:rPr>
                                <w:b/>
                                <w:sz w:val="16"/>
                                <w:szCs w:val="16"/>
                              </w:rPr>
                              <w:t xml:space="preserve">For information or questions contact the Developmental Disabilities Council at: (517) 335-3158, or on the web at: </w:t>
                            </w:r>
                            <w:r>
                              <w:rPr>
                                <w:b/>
                                <w:color w:val="2F5496" w:themeColor="accent5" w:themeShade="BF"/>
                                <w:sz w:val="16"/>
                                <w:szCs w:val="16"/>
                              </w:rPr>
                              <w:t>www.michigan.gov/ddcouncil</w:t>
                            </w:r>
                          </w:p>
                          <w:p w:rsidR="00904AF9" w:rsidRDefault="00904A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313.8pt;margin-top:57.5pt;width:249pt;height:4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" fillcolor="white [3201]" strokeweight=".5pt">
                <v:textbox>
                  <w:txbxContent>
                    <w:p w:rsidR="00A90973" w:rsidRDefault="00A90973" w:rsidP="00A90973">
                      <w:pPr>
                        <w:jc w:val="center"/>
                        <w:rPr>
                          <w:b/>
                          <w:sz w:val="16"/>
                          <w:szCs w:val="16"/>
                        </w:rPr>
                      </w:pPr>
                      <w:r>
                        <w:rPr>
                          <w:b/>
                          <w:sz w:val="16"/>
                          <w:szCs w:val="16"/>
                        </w:rPr>
                        <w:t xml:space="preserve">For information or questions contact the Developmental Disabilities Council at: (517) 335-3158, or on the web at: </w:t>
                      </w:r>
                      <w:r>
                        <w:rPr>
                          <w:b/>
                          <w:color w:val="2F5496" w:themeColor="accent5" w:themeShade="BF"/>
                          <w:sz w:val="16"/>
                          <w:szCs w:val="16"/>
                        </w:rPr>
                        <w:t>www.michigan.gov/ddcouncil</w:t>
                      </w:r>
                    </w:p>
                    <w:p w:rsidR="00904AF9" w:rsidRDefault="00904AF9"/>
                  </w:txbxContent>
                </v:textbox>
                <w10:wrap type="square"/>
              </v:shape>
            </w:pict>
          </mc:Fallback>
        </mc:AlternateContent>
      </w:r>
      <w:r w:rsidR="00F31377">
        <w:rPr>
          <w:rFonts w:ascii="Calibri" w:hAnsi="Calibri"/>
          <w:noProof/>
          <w:sz w:val="24"/>
          <w:szCs w:val="24"/>
        </w:rPr>
        <mc:AlternateContent>
          <mc:Choice Requires="wps">
            <w:drawing>
              <wp:anchor distT="0" distB="0" distL="114300" distR="114300" simplePos="0" relativeHeight="251675648" behindDoc="0" locked="0" layoutInCell="1" allowOverlap="1">
                <wp:simplePos x="0" y="0"/>
                <wp:positionH relativeFrom="column">
                  <wp:posOffset>6817995</wp:posOffset>
                </wp:positionH>
                <wp:positionV relativeFrom="paragraph">
                  <wp:posOffset>1248410</wp:posOffset>
                </wp:positionV>
                <wp:extent cx="401320" cy="242570"/>
                <wp:effectExtent l="0" t="0" r="0" b="5080"/>
                <wp:wrapNone/>
                <wp:docPr id="6" name="Text Box 6"/>
                <wp:cNvGraphicFramePr/>
                <a:graphic xmlns:a="http://schemas.openxmlformats.org/drawingml/2006/main">
                  <a:graphicData uri="http://schemas.microsoft.com/office/word/2010/wordprocessingShape">
                    <wps:wsp>
                      <wps:cNvSpPr txBox="1"/>
                      <wps:spPr>
                        <a:xfrm>
                          <a:off x="0" y="0"/>
                          <a:ext cx="401320" cy="242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083E" w:rsidRPr="0061083E" w:rsidRDefault="0061083E">
                            <w:pPr>
                              <w:rPr>
                                <w:sz w:val="16"/>
                                <w:szCs w:val="16"/>
                              </w:rPr>
                            </w:pPr>
                            <w:r>
                              <w:rPr>
                                <w:sz w:val="16"/>
                                <w:szCs w:val="16"/>
                              </w:rPr>
                              <w:t>8/17</w:t>
                            </w:r>
                            <w:r w:rsidRPr="0061083E">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31" type="#_x0000_t202" style="position:absolute;margin-left:536.85pt;margin-top:98.3pt;width:31.6pt;height:19.1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" filled="f" stroked="f" strokeweight=".5pt">
                <v:textbox>
                  <w:txbxContent>
                    <w:p w:rsidR="0061083E" w:rsidRPr="0061083E" w:rsidRDefault="0061083E">
                      <w:pPr>
                        <w:rPr>
                          <w:sz w:val="16"/>
                          <w:szCs w:val="16"/>
                        </w:rPr>
                      </w:pPr>
                      <w:r>
                        <w:rPr>
                          <w:sz w:val="16"/>
                          <w:szCs w:val="16"/>
                        </w:rPr>
                        <w:t>8/17</w:t>
                      </w:r>
                      <w:r w:rsidRPr="0061083E">
                        <w:rPr>
                          <w:sz w:val="16"/>
                          <w:szCs w:val="16"/>
                        </w:rPr>
                        <w:t xml:space="preserve">                                       </w:t>
                      </w:r>
                    </w:p>
                  </w:txbxContent>
                </v:textbox>
              </v:shape>
            </w:pict>
          </mc:Fallback>
        </mc:AlternateContent>
      </w:r>
    </w:p>
    <w:sectPr w:rsidR="00265876" w:rsidRPr="00904AF9" w:rsidSect="0015159B">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6.4pt;height:146.4pt;visibility:visible;mso-wrap-style:square" o:bullet="t">
        <v:imagedata r:id="rId1" o:title=""/>
      </v:shape>
    </w:pict>
  </w:numPicBullet>
  <w:abstractNum w:abstractNumId="0" w15:restartNumberingAfterBreak="0">
    <w:nsid w:val="039D4DB9"/>
    <w:multiLevelType w:val="hybridMultilevel"/>
    <w:tmpl w:val="FC645628"/>
    <w:lvl w:ilvl="0" w:tplc="1F4C0EFE">
      <w:start w:val="1"/>
      <w:numFmt w:val="bullet"/>
      <w:lvlText w:val=""/>
      <w:lvlJc w:val="left"/>
      <w:pPr>
        <w:ind w:left="720" w:hanging="360"/>
      </w:pPr>
      <w:rPr>
        <w:rFonts w:ascii="Wingdings" w:hAnsi="Wingdings" w:hint="default"/>
        <w:color w:val="2F5496"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F2AB0"/>
    <w:multiLevelType w:val="hybridMultilevel"/>
    <w:tmpl w:val="9A321B76"/>
    <w:lvl w:ilvl="0" w:tplc="D8280DE8">
      <w:start w:val="1"/>
      <w:numFmt w:val="bullet"/>
      <w:lvlText w:val=""/>
      <w:lvlPicBulletId w:val="0"/>
      <w:lvlJc w:val="left"/>
      <w:pPr>
        <w:tabs>
          <w:tab w:val="num" w:pos="720"/>
        </w:tabs>
        <w:ind w:left="720" w:hanging="360"/>
      </w:pPr>
      <w:rPr>
        <w:rFonts w:ascii="Symbol" w:hAnsi="Symbol" w:hint="default"/>
      </w:rPr>
    </w:lvl>
    <w:lvl w:ilvl="1" w:tplc="F5AEC742" w:tentative="1">
      <w:start w:val="1"/>
      <w:numFmt w:val="bullet"/>
      <w:lvlText w:val=""/>
      <w:lvlJc w:val="left"/>
      <w:pPr>
        <w:tabs>
          <w:tab w:val="num" w:pos="1440"/>
        </w:tabs>
        <w:ind w:left="1440" w:hanging="360"/>
      </w:pPr>
      <w:rPr>
        <w:rFonts w:ascii="Symbol" w:hAnsi="Symbol" w:hint="default"/>
      </w:rPr>
    </w:lvl>
    <w:lvl w:ilvl="2" w:tplc="B23C5D36" w:tentative="1">
      <w:start w:val="1"/>
      <w:numFmt w:val="bullet"/>
      <w:lvlText w:val=""/>
      <w:lvlJc w:val="left"/>
      <w:pPr>
        <w:tabs>
          <w:tab w:val="num" w:pos="2160"/>
        </w:tabs>
        <w:ind w:left="2160" w:hanging="360"/>
      </w:pPr>
      <w:rPr>
        <w:rFonts w:ascii="Symbol" w:hAnsi="Symbol" w:hint="default"/>
      </w:rPr>
    </w:lvl>
    <w:lvl w:ilvl="3" w:tplc="7BEA2756" w:tentative="1">
      <w:start w:val="1"/>
      <w:numFmt w:val="bullet"/>
      <w:lvlText w:val=""/>
      <w:lvlJc w:val="left"/>
      <w:pPr>
        <w:tabs>
          <w:tab w:val="num" w:pos="2880"/>
        </w:tabs>
        <w:ind w:left="2880" w:hanging="360"/>
      </w:pPr>
      <w:rPr>
        <w:rFonts w:ascii="Symbol" w:hAnsi="Symbol" w:hint="default"/>
      </w:rPr>
    </w:lvl>
    <w:lvl w:ilvl="4" w:tplc="8C4E2BBA" w:tentative="1">
      <w:start w:val="1"/>
      <w:numFmt w:val="bullet"/>
      <w:lvlText w:val=""/>
      <w:lvlJc w:val="left"/>
      <w:pPr>
        <w:tabs>
          <w:tab w:val="num" w:pos="3600"/>
        </w:tabs>
        <w:ind w:left="3600" w:hanging="360"/>
      </w:pPr>
      <w:rPr>
        <w:rFonts w:ascii="Symbol" w:hAnsi="Symbol" w:hint="default"/>
      </w:rPr>
    </w:lvl>
    <w:lvl w:ilvl="5" w:tplc="092C1A9C" w:tentative="1">
      <w:start w:val="1"/>
      <w:numFmt w:val="bullet"/>
      <w:lvlText w:val=""/>
      <w:lvlJc w:val="left"/>
      <w:pPr>
        <w:tabs>
          <w:tab w:val="num" w:pos="4320"/>
        </w:tabs>
        <w:ind w:left="4320" w:hanging="360"/>
      </w:pPr>
      <w:rPr>
        <w:rFonts w:ascii="Symbol" w:hAnsi="Symbol" w:hint="default"/>
      </w:rPr>
    </w:lvl>
    <w:lvl w:ilvl="6" w:tplc="48507BC4" w:tentative="1">
      <w:start w:val="1"/>
      <w:numFmt w:val="bullet"/>
      <w:lvlText w:val=""/>
      <w:lvlJc w:val="left"/>
      <w:pPr>
        <w:tabs>
          <w:tab w:val="num" w:pos="5040"/>
        </w:tabs>
        <w:ind w:left="5040" w:hanging="360"/>
      </w:pPr>
      <w:rPr>
        <w:rFonts w:ascii="Symbol" w:hAnsi="Symbol" w:hint="default"/>
      </w:rPr>
    </w:lvl>
    <w:lvl w:ilvl="7" w:tplc="863E627C" w:tentative="1">
      <w:start w:val="1"/>
      <w:numFmt w:val="bullet"/>
      <w:lvlText w:val=""/>
      <w:lvlJc w:val="left"/>
      <w:pPr>
        <w:tabs>
          <w:tab w:val="num" w:pos="5760"/>
        </w:tabs>
        <w:ind w:left="5760" w:hanging="360"/>
      </w:pPr>
      <w:rPr>
        <w:rFonts w:ascii="Symbol" w:hAnsi="Symbol" w:hint="default"/>
      </w:rPr>
    </w:lvl>
    <w:lvl w:ilvl="8" w:tplc="C88C2CF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8BB1C82"/>
    <w:multiLevelType w:val="hybridMultilevel"/>
    <w:tmpl w:val="57666080"/>
    <w:lvl w:ilvl="0" w:tplc="1F4C0EFE">
      <w:start w:val="1"/>
      <w:numFmt w:val="bullet"/>
      <w:lvlText w:val=""/>
      <w:lvlJc w:val="left"/>
      <w:pPr>
        <w:ind w:left="630" w:hanging="360"/>
      </w:pPr>
      <w:rPr>
        <w:rFonts w:ascii="Wingdings" w:hAnsi="Wingdings" w:hint="default"/>
        <w:color w:val="2F5496" w:themeColor="accent5" w:themeShade="BF"/>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177B08B5"/>
    <w:multiLevelType w:val="hybridMultilevel"/>
    <w:tmpl w:val="70BEB1B8"/>
    <w:lvl w:ilvl="0" w:tplc="5224AB14">
      <w:start w:val="1"/>
      <w:numFmt w:val="bullet"/>
      <w:lvlText w:val=""/>
      <w:lvlPicBulletId w:val="0"/>
      <w:lvlJc w:val="left"/>
      <w:pPr>
        <w:tabs>
          <w:tab w:val="num" w:pos="720"/>
        </w:tabs>
        <w:ind w:left="720" w:hanging="360"/>
      </w:pPr>
      <w:rPr>
        <w:rFonts w:ascii="Symbol" w:hAnsi="Symbol" w:hint="default"/>
      </w:rPr>
    </w:lvl>
    <w:lvl w:ilvl="1" w:tplc="B3FC7BE8" w:tentative="1">
      <w:start w:val="1"/>
      <w:numFmt w:val="bullet"/>
      <w:lvlText w:val=""/>
      <w:lvlJc w:val="left"/>
      <w:pPr>
        <w:tabs>
          <w:tab w:val="num" w:pos="1440"/>
        </w:tabs>
        <w:ind w:left="1440" w:hanging="360"/>
      </w:pPr>
      <w:rPr>
        <w:rFonts w:ascii="Symbol" w:hAnsi="Symbol" w:hint="default"/>
      </w:rPr>
    </w:lvl>
    <w:lvl w:ilvl="2" w:tplc="005619A0" w:tentative="1">
      <w:start w:val="1"/>
      <w:numFmt w:val="bullet"/>
      <w:lvlText w:val=""/>
      <w:lvlJc w:val="left"/>
      <w:pPr>
        <w:tabs>
          <w:tab w:val="num" w:pos="2160"/>
        </w:tabs>
        <w:ind w:left="2160" w:hanging="360"/>
      </w:pPr>
      <w:rPr>
        <w:rFonts w:ascii="Symbol" w:hAnsi="Symbol" w:hint="default"/>
      </w:rPr>
    </w:lvl>
    <w:lvl w:ilvl="3" w:tplc="80F4A746" w:tentative="1">
      <w:start w:val="1"/>
      <w:numFmt w:val="bullet"/>
      <w:lvlText w:val=""/>
      <w:lvlJc w:val="left"/>
      <w:pPr>
        <w:tabs>
          <w:tab w:val="num" w:pos="2880"/>
        </w:tabs>
        <w:ind w:left="2880" w:hanging="360"/>
      </w:pPr>
      <w:rPr>
        <w:rFonts w:ascii="Symbol" w:hAnsi="Symbol" w:hint="default"/>
      </w:rPr>
    </w:lvl>
    <w:lvl w:ilvl="4" w:tplc="D29E8354" w:tentative="1">
      <w:start w:val="1"/>
      <w:numFmt w:val="bullet"/>
      <w:lvlText w:val=""/>
      <w:lvlJc w:val="left"/>
      <w:pPr>
        <w:tabs>
          <w:tab w:val="num" w:pos="3600"/>
        </w:tabs>
        <w:ind w:left="3600" w:hanging="360"/>
      </w:pPr>
      <w:rPr>
        <w:rFonts w:ascii="Symbol" w:hAnsi="Symbol" w:hint="default"/>
      </w:rPr>
    </w:lvl>
    <w:lvl w:ilvl="5" w:tplc="9300E12C" w:tentative="1">
      <w:start w:val="1"/>
      <w:numFmt w:val="bullet"/>
      <w:lvlText w:val=""/>
      <w:lvlJc w:val="left"/>
      <w:pPr>
        <w:tabs>
          <w:tab w:val="num" w:pos="4320"/>
        </w:tabs>
        <w:ind w:left="4320" w:hanging="360"/>
      </w:pPr>
      <w:rPr>
        <w:rFonts w:ascii="Symbol" w:hAnsi="Symbol" w:hint="default"/>
      </w:rPr>
    </w:lvl>
    <w:lvl w:ilvl="6" w:tplc="E4D45EB6" w:tentative="1">
      <w:start w:val="1"/>
      <w:numFmt w:val="bullet"/>
      <w:lvlText w:val=""/>
      <w:lvlJc w:val="left"/>
      <w:pPr>
        <w:tabs>
          <w:tab w:val="num" w:pos="5040"/>
        </w:tabs>
        <w:ind w:left="5040" w:hanging="360"/>
      </w:pPr>
      <w:rPr>
        <w:rFonts w:ascii="Symbol" w:hAnsi="Symbol" w:hint="default"/>
      </w:rPr>
    </w:lvl>
    <w:lvl w:ilvl="7" w:tplc="E550EF00" w:tentative="1">
      <w:start w:val="1"/>
      <w:numFmt w:val="bullet"/>
      <w:lvlText w:val=""/>
      <w:lvlJc w:val="left"/>
      <w:pPr>
        <w:tabs>
          <w:tab w:val="num" w:pos="5760"/>
        </w:tabs>
        <w:ind w:left="5760" w:hanging="360"/>
      </w:pPr>
      <w:rPr>
        <w:rFonts w:ascii="Symbol" w:hAnsi="Symbol" w:hint="default"/>
      </w:rPr>
    </w:lvl>
    <w:lvl w:ilvl="8" w:tplc="870E932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9315ABE"/>
    <w:multiLevelType w:val="hybridMultilevel"/>
    <w:tmpl w:val="D3CA84DE"/>
    <w:lvl w:ilvl="0" w:tplc="D0246B7E">
      <w:start w:val="1"/>
      <w:numFmt w:val="bullet"/>
      <w:lvlText w:val=""/>
      <w:lvlJc w:val="left"/>
      <w:pPr>
        <w:ind w:left="720" w:hanging="360"/>
      </w:pPr>
      <w:rPr>
        <w:rFonts w:ascii="Wingdings" w:hAnsi="Wingdings" w:hint="default"/>
        <w:color w:val="00206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4E0F5F"/>
    <w:multiLevelType w:val="hybridMultilevel"/>
    <w:tmpl w:val="E656F034"/>
    <w:lvl w:ilvl="0" w:tplc="D0246B7E">
      <w:start w:val="1"/>
      <w:numFmt w:val="bullet"/>
      <w:lvlText w:val=""/>
      <w:lvlJc w:val="left"/>
      <w:pPr>
        <w:ind w:left="720" w:hanging="360"/>
      </w:pPr>
      <w:rPr>
        <w:rFonts w:ascii="Wingdings" w:hAnsi="Wingdings" w:hint="default"/>
        <w:color w:val="00206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B24E1D"/>
    <w:multiLevelType w:val="hybridMultilevel"/>
    <w:tmpl w:val="1C649590"/>
    <w:lvl w:ilvl="0" w:tplc="D0246B7E">
      <w:start w:val="1"/>
      <w:numFmt w:val="bullet"/>
      <w:lvlText w:val=""/>
      <w:lvlJc w:val="left"/>
      <w:pPr>
        <w:ind w:left="780" w:hanging="360"/>
      </w:pPr>
      <w:rPr>
        <w:rFonts w:ascii="Wingdings" w:hAnsi="Wingdings" w:hint="default"/>
        <w:color w:val="002060"/>
        <w:sz w:val="28"/>
        <w:szCs w:val="28"/>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8F51269"/>
    <w:multiLevelType w:val="hybridMultilevel"/>
    <w:tmpl w:val="A1D01DC8"/>
    <w:lvl w:ilvl="0" w:tplc="D0246B7E">
      <w:start w:val="1"/>
      <w:numFmt w:val="bullet"/>
      <w:lvlText w:val=""/>
      <w:lvlJc w:val="left"/>
      <w:pPr>
        <w:ind w:left="720" w:hanging="360"/>
      </w:pPr>
      <w:rPr>
        <w:rFonts w:ascii="Wingdings" w:hAnsi="Wingdings" w:hint="default"/>
        <w:color w:val="00206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0D736F"/>
    <w:multiLevelType w:val="hybridMultilevel"/>
    <w:tmpl w:val="5296995E"/>
    <w:lvl w:ilvl="0" w:tplc="D0246B7E">
      <w:start w:val="1"/>
      <w:numFmt w:val="bullet"/>
      <w:lvlText w:val=""/>
      <w:lvlJc w:val="left"/>
      <w:pPr>
        <w:ind w:left="1080" w:hanging="360"/>
      </w:pPr>
      <w:rPr>
        <w:rFonts w:ascii="Wingdings" w:hAnsi="Wingdings" w:hint="default"/>
        <w:color w:val="002060"/>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E4F764C"/>
    <w:multiLevelType w:val="hybridMultilevel"/>
    <w:tmpl w:val="4E569ADC"/>
    <w:lvl w:ilvl="0" w:tplc="D0246B7E">
      <w:start w:val="1"/>
      <w:numFmt w:val="bullet"/>
      <w:lvlText w:val=""/>
      <w:lvlJc w:val="left"/>
      <w:pPr>
        <w:ind w:left="720" w:hanging="360"/>
      </w:pPr>
      <w:rPr>
        <w:rFonts w:ascii="Wingdings" w:hAnsi="Wingdings" w:hint="default"/>
        <w:color w:val="00206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E0543E"/>
    <w:multiLevelType w:val="hybridMultilevel"/>
    <w:tmpl w:val="306E644A"/>
    <w:lvl w:ilvl="0" w:tplc="D0246B7E">
      <w:start w:val="1"/>
      <w:numFmt w:val="bullet"/>
      <w:lvlText w:val=""/>
      <w:lvlJc w:val="left"/>
      <w:pPr>
        <w:ind w:left="720" w:hanging="360"/>
      </w:pPr>
      <w:rPr>
        <w:rFonts w:ascii="Wingdings" w:hAnsi="Wingdings" w:hint="default"/>
        <w:color w:val="00206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090CA4"/>
    <w:multiLevelType w:val="hybridMultilevel"/>
    <w:tmpl w:val="220CACFA"/>
    <w:lvl w:ilvl="0" w:tplc="D0246B7E">
      <w:start w:val="1"/>
      <w:numFmt w:val="bullet"/>
      <w:lvlText w:val=""/>
      <w:lvlJc w:val="left"/>
      <w:pPr>
        <w:ind w:left="720" w:hanging="360"/>
      </w:pPr>
      <w:rPr>
        <w:rFonts w:ascii="Wingdings" w:hAnsi="Wingdings" w:hint="default"/>
        <w:color w:val="00206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464388"/>
    <w:multiLevelType w:val="hybridMultilevel"/>
    <w:tmpl w:val="BA70CD18"/>
    <w:lvl w:ilvl="0" w:tplc="D0246B7E">
      <w:start w:val="1"/>
      <w:numFmt w:val="bullet"/>
      <w:lvlText w:val=""/>
      <w:lvlJc w:val="left"/>
      <w:pPr>
        <w:ind w:left="720" w:hanging="360"/>
      </w:pPr>
      <w:rPr>
        <w:rFonts w:ascii="Wingdings" w:hAnsi="Wingdings" w:hint="default"/>
        <w:color w:val="00206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915CE9"/>
    <w:multiLevelType w:val="hybridMultilevel"/>
    <w:tmpl w:val="29A28CCA"/>
    <w:lvl w:ilvl="0" w:tplc="D0246B7E">
      <w:start w:val="1"/>
      <w:numFmt w:val="bullet"/>
      <w:lvlText w:val=""/>
      <w:lvlJc w:val="left"/>
      <w:pPr>
        <w:ind w:left="720" w:hanging="360"/>
      </w:pPr>
      <w:rPr>
        <w:rFonts w:ascii="Wingdings" w:hAnsi="Wingdings" w:hint="default"/>
        <w:color w:val="00206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AE0DB5"/>
    <w:multiLevelType w:val="hybridMultilevel"/>
    <w:tmpl w:val="21F89C90"/>
    <w:lvl w:ilvl="0" w:tplc="C34E0718">
      <w:start w:val="1"/>
      <w:numFmt w:val="bullet"/>
      <w:lvlText w:val=""/>
      <w:lvlPicBulletId w:val="0"/>
      <w:lvlJc w:val="left"/>
      <w:pPr>
        <w:tabs>
          <w:tab w:val="num" w:pos="720"/>
        </w:tabs>
        <w:ind w:left="720" w:hanging="360"/>
      </w:pPr>
      <w:rPr>
        <w:rFonts w:ascii="Symbol" w:hAnsi="Symbol" w:hint="default"/>
      </w:rPr>
    </w:lvl>
    <w:lvl w:ilvl="1" w:tplc="7D1CF866" w:tentative="1">
      <w:start w:val="1"/>
      <w:numFmt w:val="bullet"/>
      <w:lvlText w:val=""/>
      <w:lvlJc w:val="left"/>
      <w:pPr>
        <w:tabs>
          <w:tab w:val="num" w:pos="1440"/>
        </w:tabs>
        <w:ind w:left="1440" w:hanging="360"/>
      </w:pPr>
      <w:rPr>
        <w:rFonts w:ascii="Symbol" w:hAnsi="Symbol" w:hint="default"/>
      </w:rPr>
    </w:lvl>
    <w:lvl w:ilvl="2" w:tplc="29D2C58E" w:tentative="1">
      <w:start w:val="1"/>
      <w:numFmt w:val="bullet"/>
      <w:lvlText w:val=""/>
      <w:lvlJc w:val="left"/>
      <w:pPr>
        <w:tabs>
          <w:tab w:val="num" w:pos="2160"/>
        </w:tabs>
        <w:ind w:left="2160" w:hanging="360"/>
      </w:pPr>
      <w:rPr>
        <w:rFonts w:ascii="Symbol" w:hAnsi="Symbol" w:hint="default"/>
      </w:rPr>
    </w:lvl>
    <w:lvl w:ilvl="3" w:tplc="8B50FA88" w:tentative="1">
      <w:start w:val="1"/>
      <w:numFmt w:val="bullet"/>
      <w:lvlText w:val=""/>
      <w:lvlJc w:val="left"/>
      <w:pPr>
        <w:tabs>
          <w:tab w:val="num" w:pos="2880"/>
        </w:tabs>
        <w:ind w:left="2880" w:hanging="360"/>
      </w:pPr>
      <w:rPr>
        <w:rFonts w:ascii="Symbol" w:hAnsi="Symbol" w:hint="default"/>
      </w:rPr>
    </w:lvl>
    <w:lvl w:ilvl="4" w:tplc="CBE6B9BE" w:tentative="1">
      <w:start w:val="1"/>
      <w:numFmt w:val="bullet"/>
      <w:lvlText w:val=""/>
      <w:lvlJc w:val="left"/>
      <w:pPr>
        <w:tabs>
          <w:tab w:val="num" w:pos="3600"/>
        </w:tabs>
        <w:ind w:left="3600" w:hanging="360"/>
      </w:pPr>
      <w:rPr>
        <w:rFonts w:ascii="Symbol" w:hAnsi="Symbol" w:hint="default"/>
      </w:rPr>
    </w:lvl>
    <w:lvl w:ilvl="5" w:tplc="22FA4488" w:tentative="1">
      <w:start w:val="1"/>
      <w:numFmt w:val="bullet"/>
      <w:lvlText w:val=""/>
      <w:lvlJc w:val="left"/>
      <w:pPr>
        <w:tabs>
          <w:tab w:val="num" w:pos="4320"/>
        </w:tabs>
        <w:ind w:left="4320" w:hanging="360"/>
      </w:pPr>
      <w:rPr>
        <w:rFonts w:ascii="Symbol" w:hAnsi="Symbol" w:hint="default"/>
      </w:rPr>
    </w:lvl>
    <w:lvl w:ilvl="6" w:tplc="A910522C" w:tentative="1">
      <w:start w:val="1"/>
      <w:numFmt w:val="bullet"/>
      <w:lvlText w:val=""/>
      <w:lvlJc w:val="left"/>
      <w:pPr>
        <w:tabs>
          <w:tab w:val="num" w:pos="5040"/>
        </w:tabs>
        <w:ind w:left="5040" w:hanging="360"/>
      </w:pPr>
      <w:rPr>
        <w:rFonts w:ascii="Symbol" w:hAnsi="Symbol" w:hint="default"/>
      </w:rPr>
    </w:lvl>
    <w:lvl w:ilvl="7" w:tplc="B4280458" w:tentative="1">
      <w:start w:val="1"/>
      <w:numFmt w:val="bullet"/>
      <w:lvlText w:val=""/>
      <w:lvlJc w:val="left"/>
      <w:pPr>
        <w:tabs>
          <w:tab w:val="num" w:pos="5760"/>
        </w:tabs>
        <w:ind w:left="5760" w:hanging="360"/>
      </w:pPr>
      <w:rPr>
        <w:rFonts w:ascii="Symbol" w:hAnsi="Symbol" w:hint="default"/>
      </w:rPr>
    </w:lvl>
    <w:lvl w:ilvl="8" w:tplc="187EDC3C"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6EDC4699"/>
    <w:multiLevelType w:val="hybridMultilevel"/>
    <w:tmpl w:val="55C4B3A8"/>
    <w:lvl w:ilvl="0" w:tplc="D0246B7E">
      <w:start w:val="1"/>
      <w:numFmt w:val="bullet"/>
      <w:lvlText w:val=""/>
      <w:lvlJc w:val="left"/>
      <w:pPr>
        <w:ind w:left="720" w:hanging="360"/>
      </w:pPr>
      <w:rPr>
        <w:rFonts w:ascii="Wingdings" w:hAnsi="Wingdings" w:hint="default"/>
        <w:color w:val="00206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176826"/>
    <w:multiLevelType w:val="hybridMultilevel"/>
    <w:tmpl w:val="A4FE1EFA"/>
    <w:lvl w:ilvl="0" w:tplc="D0246B7E">
      <w:start w:val="1"/>
      <w:numFmt w:val="bullet"/>
      <w:lvlText w:val=""/>
      <w:lvlJc w:val="left"/>
      <w:pPr>
        <w:ind w:left="720" w:hanging="360"/>
      </w:pPr>
      <w:rPr>
        <w:rFonts w:ascii="Wingdings" w:hAnsi="Wingdings" w:hint="default"/>
        <w:color w:val="00206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7"/>
  </w:num>
  <w:num w:numId="4">
    <w:abstractNumId w:val="15"/>
  </w:num>
  <w:num w:numId="5">
    <w:abstractNumId w:val="13"/>
  </w:num>
  <w:num w:numId="6">
    <w:abstractNumId w:val="8"/>
  </w:num>
  <w:num w:numId="7">
    <w:abstractNumId w:val="16"/>
  </w:num>
  <w:num w:numId="8">
    <w:abstractNumId w:val="10"/>
  </w:num>
  <w:num w:numId="9">
    <w:abstractNumId w:val="9"/>
  </w:num>
  <w:num w:numId="10">
    <w:abstractNumId w:val="11"/>
  </w:num>
  <w:num w:numId="11">
    <w:abstractNumId w:val="4"/>
  </w:num>
  <w:num w:numId="12">
    <w:abstractNumId w:val="6"/>
  </w:num>
  <w:num w:numId="13">
    <w:abstractNumId w:val="5"/>
  </w:num>
  <w:num w:numId="14">
    <w:abstractNumId w:val="3"/>
  </w:num>
  <w:num w:numId="15">
    <w:abstractNumId w:val="14"/>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2B6"/>
    <w:rsid w:val="000137F6"/>
    <w:rsid w:val="00036AB5"/>
    <w:rsid w:val="000428CE"/>
    <w:rsid w:val="000478CC"/>
    <w:rsid w:val="0006282A"/>
    <w:rsid w:val="000A2389"/>
    <w:rsid w:val="000B0EAC"/>
    <w:rsid w:val="000D40A8"/>
    <w:rsid w:val="000D436D"/>
    <w:rsid w:val="00111B84"/>
    <w:rsid w:val="00123033"/>
    <w:rsid w:val="00143D37"/>
    <w:rsid w:val="0015159B"/>
    <w:rsid w:val="00192C03"/>
    <w:rsid w:val="001D72D3"/>
    <w:rsid w:val="001E2B48"/>
    <w:rsid w:val="002014CD"/>
    <w:rsid w:val="00206DD2"/>
    <w:rsid w:val="00213A48"/>
    <w:rsid w:val="00220243"/>
    <w:rsid w:val="002406C5"/>
    <w:rsid w:val="002458D2"/>
    <w:rsid w:val="00253F44"/>
    <w:rsid w:val="00263E3D"/>
    <w:rsid w:val="00265876"/>
    <w:rsid w:val="00280713"/>
    <w:rsid w:val="002A6808"/>
    <w:rsid w:val="002B519E"/>
    <w:rsid w:val="002B72FC"/>
    <w:rsid w:val="002E150D"/>
    <w:rsid w:val="0030113C"/>
    <w:rsid w:val="00334A21"/>
    <w:rsid w:val="00345543"/>
    <w:rsid w:val="003A5108"/>
    <w:rsid w:val="003B3023"/>
    <w:rsid w:val="003B3C15"/>
    <w:rsid w:val="00400EC8"/>
    <w:rsid w:val="00407388"/>
    <w:rsid w:val="00445F81"/>
    <w:rsid w:val="00485CA6"/>
    <w:rsid w:val="00492CC7"/>
    <w:rsid w:val="004A1442"/>
    <w:rsid w:val="004F2FEF"/>
    <w:rsid w:val="00505073"/>
    <w:rsid w:val="0052457F"/>
    <w:rsid w:val="00526627"/>
    <w:rsid w:val="00532A2C"/>
    <w:rsid w:val="00532F2D"/>
    <w:rsid w:val="005E3320"/>
    <w:rsid w:val="0061083E"/>
    <w:rsid w:val="00623399"/>
    <w:rsid w:val="00662939"/>
    <w:rsid w:val="006734DF"/>
    <w:rsid w:val="00675784"/>
    <w:rsid w:val="00681D96"/>
    <w:rsid w:val="006C11D8"/>
    <w:rsid w:val="006C1693"/>
    <w:rsid w:val="006C7909"/>
    <w:rsid w:val="006E56D8"/>
    <w:rsid w:val="00701AC8"/>
    <w:rsid w:val="007222E6"/>
    <w:rsid w:val="0073651E"/>
    <w:rsid w:val="0074494C"/>
    <w:rsid w:val="0075716C"/>
    <w:rsid w:val="00761F89"/>
    <w:rsid w:val="00792D7B"/>
    <w:rsid w:val="007B3BB7"/>
    <w:rsid w:val="007D34D0"/>
    <w:rsid w:val="007E36FF"/>
    <w:rsid w:val="00804E44"/>
    <w:rsid w:val="00827377"/>
    <w:rsid w:val="00844010"/>
    <w:rsid w:val="0084620F"/>
    <w:rsid w:val="008757CF"/>
    <w:rsid w:val="00880F10"/>
    <w:rsid w:val="00885EFE"/>
    <w:rsid w:val="00895AC7"/>
    <w:rsid w:val="008A44E4"/>
    <w:rsid w:val="008B665F"/>
    <w:rsid w:val="008C1AD3"/>
    <w:rsid w:val="008C73CC"/>
    <w:rsid w:val="008D520E"/>
    <w:rsid w:val="00904AF9"/>
    <w:rsid w:val="00905662"/>
    <w:rsid w:val="00912BF2"/>
    <w:rsid w:val="00945A8B"/>
    <w:rsid w:val="0096740E"/>
    <w:rsid w:val="009750A0"/>
    <w:rsid w:val="0097562A"/>
    <w:rsid w:val="00982589"/>
    <w:rsid w:val="0099394A"/>
    <w:rsid w:val="009B5E6C"/>
    <w:rsid w:val="009C73E9"/>
    <w:rsid w:val="009E6DE8"/>
    <w:rsid w:val="00A10EB0"/>
    <w:rsid w:val="00A461D0"/>
    <w:rsid w:val="00A70B58"/>
    <w:rsid w:val="00A76AAE"/>
    <w:rsid w:val="00A90973"/>
    <w:rsid w:val="00A93B3C"/>
    <w:rsid w:val="00AA7BDF"/>
    <w:rsid w:val="00AB7718"/>
    <w:rsid w:val="00AB7C32"/>
    <w:rsid w:val="00AE2A4E"/>
    <w:rsid w:val="00AE54B3"/>
    <w:rsid w:val="00AE6100"/>
    <w:rsid w:val="00AF350A"/>
    <w:rsid w:val="00B438BE"/>
    <w:rsid w:val="00B54575"/>
    <w:rsid w:val="00B54D31"/>
    <w:rsid w:val="00B80631"/>
    <w:rsid w:val="00B852D4"/>
    <w:rsid w:val="00B86600"/>
    <w:rsid w:val="00B92B6E"/>
    <w:rsid w:val="00BA034B"/>
    <w:rsid w:val="00BA5E45"/>
    <w:rsid w:val="00BB2ADD"/>
    <w:rsid w:val="00BB7FAC"/>
    <w:rsid w:val="00BC527D"/>
    <w:rsid w:val="00BC7B67"/>
    <w:rsid w:val="00BD1A84"/>
    <w:rsid w:val="00BE42B6"/>
    <w:rsid w:val="00BF0D8E"/>
    <w:rsid w:val="00BF1115"/>
    <w:rsid w:val="00BF259A"/>
    <w:rsid w:val="00C16CE4"/>
    <w:rsid w:val="00C206AC"/>
    <w:rsid w:val="00C80F10"/>
    <w:rsid w:val="00CA3352"/>
    <w:rsid w:val="00CB29B0"/>
    <w:rsid w:val="00CE44E6"/>
    <w:rsid w:val="00CF2A19"/>
    <w:rsid w:val="00CF2FFB"/>
    <w:rsid w:val="00CF3332"/>
    <w:rsid w:val="00D15FA2"/>
    <w:rsid w:val="00D17D70"/>
    <w:rsid w:val="00D3021A"/>
    <w:rsid w:val="00D74D65"/>
    <w:rsid w:val="00D973BD"/>
    <w:rsid w:val="00DA3254"/>
    <w:rsid w:val="00DC6765"/>
    <w:rsid w:val="00DD71CC"/>
    <w:rsid w:val="00E04BF2"/>
    <w:rsid w:val="00E25B0C"/>
    <w:rsid w:val="00E2671D"/>
    <w:rsid w:val="00E301D7"/>
    <w:rsid w:val="00E42A3F"/>
    <w:rsid w:val="00E50AF3"/>
    <w:rsid w:val="00E73A2A"/>
    <w:rsid w:val="00E76736"/>
    <w:rsid w:val="00E96DB0"/>
    <w:rsid w:val="00EA16FA"/>
    <w:rsid w:val="00ED5F68"/>
    <w:rsid w:val="00EE440F"/>
    <w:rsid w:val="00F00EF6"/>
    <w:rsid w:val="00F053FB"/>
    <w:rsid w:val="00F31377"/>
    <w:rsid w:val="00F322C2"/>
    <w:rsid w:val="00F409AD"/>
    <w:rsid w:val="00F60B68"/>
    <w:rsid w:val="00FA6AB9"/>
    <w:rsid w:val="00FB3A6A"/>
    <w:rsid w:val="00FC610D"/>
    <w:rsid w:val="00FE1339"/>
    <w:rsid w:val="00FF0866"/>
    <w:rsid w:val="00FF2F05"/>
    <w:rsid w:val="00FF6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4C6600-9B3E-42FC-87AC-42578BEF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6FF"/>
    <w:pPr>
      <w:ind w:left="720"/>
      <w:contextualSpacing/>
    </w:pPr>
  </w:style>
  <w:style w:type="paragraph" w:styleId="BalloonText">
    <w:name w:val="Balloon Text"/>
    <w:basedOn w:val="Normal"/>
    <w:link w:val="BalloonTextChar"/>
    <w:uiPriority w:val="99"/>
    <w:semiHidden/>
    <w:unhideWhenUsed/>
    <w:rsid w:val="002B51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19E"/>
    <w:rPr>
      <w:rFonts w:ascii="Segoe UI" w:hAnsi="Segoe UI" w:cs="Segoe UI"/>
      <w:sz w:val="18"/>
      <w:szCs w:val="18"/>
    </w:rPr>
  </w:style>
  <w:style w:type="character" w:styleId="Hyperlink">
    <w:name w:val="Hyperlink"/>
    <w:basedOn w:val="DefaultParagraphFont"/>
    <w:uiPriority w:val="99"/>
    <w:semiHidden/>
    <w:unhideWhenUsed/>
    <w:rsid w:val="004A1442"/>
    <w:rPr>
      <w:color w:val="0563C1"/>
      <w:u w:val="single"/>
    </w:rPr>
  </w:style>
  <w:style w:type="paragraph" w:customStyle="1" w:styleId="Default">
    <w:name w:val="Default"/>
    <w:basedOn w:val="Normal"/>
    <w:rsid w:val="00CF3332"/>
    <w:pPr>
      <w:autoSpaceDE w:val="0"/>
      <w:autoSpaceDN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931026">
      <w:bodyDiv w:val="1"/>
      <w:marLeft w:val="0"/>
      <w:marRight w:val="0"/>
      <w:marTop w:val="0"/>
      <w:marBottom w:val="0"/>
      <w:divBdr>
        <w:top w:val="none" w:sz="0" w:space="0" w:color="auto"/>
        <w:left w:val="none" w:sz="0" w:space="0" w:color="auto"/>
        <w:bottom w:val="none" w:sz="0" w:space="0" w:color="auto"/>
        <w:right w:val="none" w:sz="0" w:space="0" w:color="auto"/>
      </w:divBdr>
    </w:div>
    <w:div w:id="1335524004">
      <w:bodyDiv w:val="1"/>
      <w:marLeft w:val="0"/>
      <w:marRight w:val="0"/>
      <w:marTop w:val="0"/>
      <w:marBottom w:val="0"/>
      <w:divBdr>
        <w:top w:val="none" w:sz="0" w:space="0" w:color="auto"/>
        <w:left w:val="none" w:sz="0" w:space="0" w:color="auto"/>
        <w:bottom w:val="none" w:sz="0" w:space="0" w:color="auto"/>
        <w:right w:val="none" w:sz="0" w:space="0" w:color="auto"/>
      </w:divBdr>
    </w:div>
    <w:div w:id="213976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E38DD-7D6B-405C-B62C-52A26DB4A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99</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Shehan-Boogaard, Mary (DHHS)</dc:creator>
  <cp:keywords/>
  <dc:description/>
  <cp:lastModifiedBy>Shehan-Boogaard, Mary (DHHS)</cp:lastModifiedBy>
  <cp:revision>20</cp:revision>
  <cp:lastPrinted>2017-09-18T11:16:00Z</cp:lastPrinted>
  <dcterms:created xsi:type="dcterms:W3CDTF">2017-08-09T18:48:00Z</dcterms:created>
  <dcterms:modified xsi:type="dcterms:W3CDTF">2017-09-18T11:16:00Z</dcterms:modified>
</cp:coreProperties>
</file>