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5E1" w:rsidRPr="007C55A5" w:rsidRDefault="005C0A21" w:rsidP="009A05E1">
      <w:pPr>
        <w:spacing w:after="0"/>
        <w:rPr>
          <w:rFonts w:ascii="Arial Black" w:hAnsi="Arial Black"/>
          <w:b/>
          <w:noProof/>
          <w:color w:val="2F5496" w:themeColor="accent5" w:themeShade="BF"/>
          <w:sz w:val="60"/>
          <w:szCs w:val="60"/>
        </w:rPr>
      </w:pPr>
      <w:r w:rsidRPr="005C0A21">
        <w:rPr>
          <w:rFonts w:ascii="Arial Black" w:hAnsi="Arial Black"/>
          <w:b/>
          <w:noProof/>
          <w:color w:val="2F5496" w:themeColor="accent5" w:themeShade="BF"/>
          <w:sz w:val="64"/>
          <w:szCs w:val="64"/>
        </w:rPr>
        <w:t>INDEPENDENT FACILITATION:</w:t>
      </w:r>
      <w:r>
        <w:rPr>
          <w:rFonts w:ascii="Arial Black" w:hAnsi="Arial Black"/>
          <w:b/>
          <w:noProof/>
          <w:color w:val="2F5496" w:themeColor="accent5" w:themeShade="BF"/>
          <w:sz w:val="60"/>
          <w:szCs w:val="60"/>
        </w:rPr>
        <w:drawing>
          <wp:inline distT="0" distB="0" distL="0" distR="0">
            <wp:extent cx="416014" cy="464820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DC logo (003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502" cy="472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 w:hAnsi="Arial Black"/>
          <w:b/>
          <w:noProof/>
          <w:color w:val="2F5496" w:themeColor="accent5" w:themeShade="BF"/>
          <w:sz w:val="60"/>
          <w:szCs w:val="60"/>
        </w:rPr>
        <w:t xml:space="preserve">      </w:t>
      </w:r>
    </w:p>
    <w:p w:rsidR="00BC7B67" w:rsidRPr="00BC7B67" w:rsidRDefault="00CE4F93" w:rsidP="009A05E1">
      <w:pPr>
        <w:spacing w:after="0"/>
        <w:jc w:val="both"/>
        <w:rPr>
          <w:b/>
          <w:color w:val="2F5496" w:themeColor="accent5" w:themeShade="BF"/>
        </w:rPr>
      </w:pPr>
      <w:r w:rsidRPr="00302CD2">
        <w:rPr>
          <w:b/>
          <w:noProof/>
          <w:color w:val="000000" w:themeColor="text1"/>
          <w:sz w:val="56"/>
          <w:szCs w:val="56"/>
        </w:rPr>
        <w:t>What’s It All About?</w:t>
      </w:r>
      <w:r w:rsidR="00831085">
        <w:rPr>
          <w:b/>
          <w:noProof/>
          <w:color w:val="2F5496" w:themeColor="accent5" w:themeShade="BF"/>
          <w:sz w:val="56"/>
          <w:szCs w:val="56"/>
        </w:rPr>
        <w:t xml:space="preserve"> </w:t>
      </w:r>
      <w:r>
        <w:rPr>
          <w:noProof/>
          <w:color w:val="2F5496" w:themeColor="accent5" w:themeShade="BF"/>
          <w:sz w:val="72"/>
          <w:szCs w:val="72"/>
        </w:rPr>
        <w:t xml:space="preserve">           </w:t>
      </w:r>
      <w:r w:rsidR="009A05E1">
        <w:rPr>
          <w:noProof/>
          <w:color w:val="2F5496" w:themeColor="accent5" w:themeShade="BF"/>
          <w:sz w:val="72"/>
          <w:szCs w:val="72"/>
        </w:rPr>
        <w:t xml:space="preserve">    </w:t>
      </w:r>
      <w:r w:rsidR="00D45B2B">
        <w:rPr>
          <w:noProof/>
          <w:color w:val="2F5496" w:themeColor="accent5" w:themeShade="BF"/>
          <w:sz w:val="72"/>
          <w:szCs w:val="72"/>
        </w:rPr>
        <w:t xml:space="preserve"> </w:t>
      </w:r>
      <w:r w:rsidR="00BE42B6" w:rsidRPr="000D40A8">
        <w:rPr>
          <w:b/>
          <w:color w:val="2F5496" w:themeColor="accent5" w:themeShade="BF"/>
        </w:rPr>
        <w:t>Michigan De</w:t>
      </w:r>
      <w:r w:rsidR="00BC7B67">
        <w:rPr>
          <w:b/>
          <w:color w:val="2F5496" w:themeColor="accent5" w:themeShade="BF"/>
        </w:rPr>
        <w:t>velopmental Disabilities Council</w:t>
      </w:r>
    </w:p>
    <w:p w:rsidR="00421A67" w:rsidRDefault="0054311A" w:rsidP="00BE42B6">
      <w:pPr>
        <w:shd w:val="clear" w:color="auto" w:fill="000000" w:themeFill="text1"/>
      </w:pPr>
      <w:r w:rsidRPr="00111B84">
        <w:rPr>
          <w:b/>
          <w:noProof/>
          <w:color w:val="002060"/>
          <w:sz w:val="32"/>
          <w:szCs w:val="32"/>
        </w:rPr>
        <mc:AlternateContent>
          <mc:Choice Requires="wps">
            <w:drawing>
              <wp:anchor distT="0" distB="0" distL="228600" distR="228600" simplePos="0" relativeHeight="251662336" behindDoc="1" locked="0" layoutInCell="1" allowOverlap="1">
                <wp:simplePos x="0" y="0"/>
                <wp:positionH relativeFrom="margin">
                  <wp:posOffset>3517900</wp:posOffset>
                </wp:positionH>
                <wp:positionV relativeFrom="margin">
                  <wp:posOffset>1280160</wp:posOffset>
                </wp:positionV>
                <wp:extent cx="3701415" cy="8752840"/>
                <wp:effectExtent l="19050" t="0" r="0" b="0"/>
                <wp:wrapSquare wrapText="bothSides"/>
                <wp:docPr id="141" name="Text Box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1415" cy="8752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noFill/>
                        </a:ln>
                        <a:effectLst>
                          <a:outerShdw dist="19050" dir="10800000" algn="r" rotWithShape="0">
                            <a:schemeClr val="accent2"/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834" w:rsidRDefault="00DF5834" w:rsidP="00DF5834">
                            <w:pPr>
                              <w:rPr>
                                <w:b/>
                                <w:color w:val="2F5496" w:themeColor="accent5" w:themeShade="BF"/>
                                <w:sz w:val="24"/>
                                <w:szCs w:val="24"/>
                              </w:rPr>
                            </w:pPr>
                            <w:r w:rsidRPr="00DF5834">
                              <w:rPr>
                                <w:b/>
                                <w:color w:val="2F5496" w:themeColor="accent5" w:themeShade="BF"/>
                                <w:sz w:val="32"/>
                                <w:szCs w:val="32"/>
                              </w:rPr>
                              <w:t>The role of the independent facilitator</w:t>
                            </w:r>
                            <w:r w:rsidRPr="00DF5834">
                              <w:rPr>
                                <w:b/>
                                <w:color w:val="2F5496" w:themeColor="accent5" w:themeShade="BF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DF5834" w:rsidRDefault="00604CDE" w:rsidP="00DF5834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F5834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Personally</w:t>
                            </w:r>
                            <w:r w:rsidR="00DF5834" w:rsidRPr="00DF5834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know or get to know the individual who is the</w:t>
                            </w:r>
                            <w:r w:rsidR="00DF5834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focus person of the planning</w:t>
                            </w:r>
                          </w:p>
                          <w:p w:rsidR="00DF5834" w:rsidRDefault="00645F26" w:rsidP="00DF5834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Help the</w:t>
                            </w:r>
                            <w:bookmarkStart w:id="0" w:name="_GoBack"/>
                            <w:bookmarkEnd w:id="0"/>
                            <w:r w:rsidR="00DF5834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person with all pre-planning activities and assist in inviting </w:t>
                            </w:r>
                            <w:r w:rsidR="00604CDE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participants</w:t>
                            </w:r>
                            <w:r w:rsidR="00DF5834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chosen by the person to the meeting(s)</w:t>
                            </w:r>
                          </w:p>
                          <w:p w:rsidR="00DF5834" w:rsidRDefault="00DF5834" w:rsidP="00DF5834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Assist the person to choose planning tool(s) to use in the PCP process</w:t>
                            </w:r>
                          </w:p>
                          <w:p w:rsidR="00DF5834" w:rsidRDefault="00DF5834" w:rsidP="00DF5834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Facilitate the PCP meeting(s), or support the individuals to facilitate his or her own PCP meeting(s)</w:t>
                            </w:r>
                          </w:p>
                          <w:p w:rsidR="00DF5834" w:rsidRDefault="00DF5834" w:rsidP="00DF5834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Provide needed information and support to ensure that the person directs the process.</w:t>
                            </w:r>
                          </w:p>
                          <w:p w:rsidR="00DF5834" w:rsidRDefault="00DF5834" w:rsidP="00DF5834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Make sure the person is heard and understood</w:t>
                            </w:r>
                          </w:p>
                          <w:p w:rsidR="00DF5834" w:rsidRDefault="00DF5834" w:rsidP="00DF5834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Keep the focus on the person</w:t>
                            </w:r>
                          </w:p>
                          <w:p w:rsidR="00DF5834" w:rsidRDefault="00DF5834" w:rsidP="00DF5834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Develop a person-centered plan in partnership with the </w:t>
                            </w:r>
                            <w:r w:rsidR="00604CDE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person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that </w:t>
                            </w:r>
                            <w:r w:rsidR="00604CDE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expresses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the </w:t>
                            </w:r>
                            <w:r w:rsidR="00604CDE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person’s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goals </w:t>
                            </w:r>
                          </w:p>
                          <w:p w:rsidR="00DF5834" w:rsidRDefault="00604CDE" w:rsidP="00DF5834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Is written in a lan</w:t>
                            </w:r>
                            <w:r w:rsidR="00DF5834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guage understandable to the person</w:t>
                            </w:r>
                          </w:p>
                          <w:p w:rsidR="00B07FEE" w:rsidRDefault="00DF5834" w:rsidP="00B07FEE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Provides for </w:t>
                            </w:r>
                            <w:r w:rsidR="00B07FEE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services and supports to help the person achieve their goals</w:t>
                            </w:r>
                          </w:p>
                          <w:p w:rsidR="00604CDE" w:rsidRPr="001C3EC8" w:rsidRDefault="00FC046F" w:rsidP="001C3EC8">
                            <w:pPr>
                              <w:rPr>
                                <w:b/>
                                <w:color w:val="2F5496" w:themeColor="accent5" w:themeShade="BF"/>
                                <w:sz w:val="32"/>
                                <w:szCs w:val="32"/>
                              </w:rPr>
                            </w:pPr>
                            <w:r w:rsidRPr="00FC046F">
                              <w:rPr>
                                <w:b/>
                                <w:color w:val="2F5496" w:themeColor="accent5" w:themeShade="BF"/>
                                <w:sz w:val="32"/>
                                <w:szCs w:val="32"/>
                              </w:rPr>
                              <w:t>Who can be an Independent Facilitator?</w:t>
                            </w:r>
                          </w:p>
                          <w:p w:rsidR="00FC046F" w:rsidRPr="00FC046F" w:rsidRDefault="00FC046F" w:rsidP="00FC046F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C046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An advocate</w:t>
                            </w:r>
                          </w:p>
                          <w:p w:rsidR="00FC046F" w:rsidRPr="00FC046F" w:rsidRDefault="00FC046F" w:rsidP="00FC046F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C046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Someone you trust</w:t>
                            </w:r>
                          </w:p>
                          <w:p w:rsidR="00FC046F" w:rsidRPr="00FC046F" w:rsidRDefault="00FC046F" w:rsidP="00FC046F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C046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Someone who puts your needs FIRST</w:t>
                            </w:r>
                          </w:p>
                          <w:p w:rsidR="00FC046F" w:rsidRPr="00FC046F" w:rsidRDefault="00FC046F" w:rsidP="00FC046F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C046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Someone other than your Case Manager, or Supports Coordinator</w:t>
                            </w:r>
                          </w:p>
                          <w:p w:rsidR="00FC046F" w:rsidRDefault="00FC046F" w:rsidP="00FC046F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C046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A member of your family</w:t>
                            </w:r>
                          </w:p>
                          <w:p w:rsidR="00FC046F" w:rsidRPr="00FC046F" w:rsidRDefault="00FC046F" w:rsidP="00C25689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Any person you </w:t>
                            </w:r>
                            <w:r w:rsidR="00D45B2B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want</w:t>
                            </w:r>
                            <w:r w:rsidR="00C25689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can </w:t>
                            </w:r>
                            <w:r w:rsidR="00D45B2B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choose to </w:t>
                            </w:r>
                            <w:r w:rsidR="00C25689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help you at no charg</w:t>
                            </w:r>
                            <w:r w:rsidR="001C3EC8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e</w:t>
                            </w:r>
                            <w:r w:rsidR="00C25689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, o</w:t>
                            </w:r>
                            <w:r w:rsidR="00D45B2B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r you can facilitate your own PCP.  However, to be paid through Medicaid, the facilitator must be free of any financial interest in the outcome of the supports a</w:t>
                            </w:r>
                            <w:r w:rsidR="00C25689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nd services outlined in the PCP and be trained to be an Independent Facilitator.</w:t>
                            </w:r>
                          </w:p>
                          <w:p w:rsidR="00604CDE" w:rsidRPr="00604CDE" w:rsidRDefault="00604CDE" w:rsidP="00604CDE">
                            <w:pPr>
                              <w:ind w:left="360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B07FEE" w:rsidRPr="00B07FEE" w:rsidRDefault="00B07FEE" w:rsidP="00B07FEE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B07FEE" w:rsidRPr="00B07FEE" w:rsidRDefault="00B07FEE" w:rsidP="00B07FEE">
                            <w:pPr>
                              <w:rPr>
                                <w:b/>
                                <w:color w:val="2F5496" w:themeColor="accent5" w:themeShade="BF"/>
                                <w:sz w:val="32"/>
                                <w:szCs w:val="32"/>
                              </w:rPr>
                            </w:pPr>
                          </w:p>
                          <w:p w:rsidR="00DF5834" w:rsidRPr="00DF5834" w:rsidRDefault="00DF5834" w:rsidP="00DF5834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F5834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F5834" w:rsidRDefault="00DF5834" w:rsidP="00DF5834">
                            <w:pPr>
                              <w:pStyle w:val="ListParagraph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177A85" w:rsidRDefault="00177A85" w:rsidP="001607F1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177A85" w:rsidRPr="00177A85" w:rsidRDefault="00177A85" w:rsidP="001607F1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b/>
                                <w:color w:val="2F5496" w:themeColor="accent5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A6E15" w:rsidRPr="00177A85" w:rsidRDefault="00EA6E15" w:rsidP="001607F1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b/>
                                <w:color w:val="2F5496" w:themeColor="accent5" w:themeShade="BF"/>
                                <w:sz w:val="32"/>
                                <w:szCs w:val="32"/>
                              </w:rPr>
                            </w:pPr>
                          </w:p>
                          <w:p w:rsidR="00831085" w:rsidRPr="00831085" w:rsidRDefault="00831085" w:rsidP="001607F1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823F6F" w:rsidRDefault="00823F6F" w:rsidP="008A318B">
                            <w:pPr>
                              <w:rPr>
                                <w:b/>
                                <w:color w:val="2F5496" w:themeColor="accent5" w:themeShade="BF"/>
                                <w:sz w:val="16"/>
                                <w:szCs w:val="16"/>
                              </w:rPr>
                            </w:pPr>
                          </w:p>
                          <w:p w:rsidR="00341E39" w:rsidRDefault="00341E39" w:rsidP="008A318B">
                            <w:pPr>
                              <w:rPr>
                                <w:b/>
                                <w:color w:val="2F5496" w:themeColor="accent5" w:themeShade="B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2F5496" w:themeColor="accent5" w:themeShade="BF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831085" w:rsidRPr="00341E39" w:rsidRDefault="00831085" w:rsidP="008A318B">
                            <w:pPr>
                              <w:rPr>
                                <w:b/>
                                <w:color w:val="2F5496" w:themeColor="accent5" w:themeShade="B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2F5496" w:themeColor="accent5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8A318B" w:rsidRPr="00EB214E" w:rsidRDefault="008A318B" w:rsidP="00EB214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CE4F93" w:rsidRDefault="00CE4F93" w:rsidP="00DC35D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302CD2" w:rsidRPr="00DC35D4" w:rsidRDefault="00302CD2" w:rsidP="00DC35D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831085" w:rsidRDefault="00831085" w:rsidP="007E36FF">
                            <w:pPr>
                              <w:rPr>
                                <w:b/>
                                <w:color w:val="2F5496" w:themeColor="accent5" w:themeShade="BF"/>
                                <w:sz w:val="32"/>
                                <w:szCs w:val="32"/>
                              </w:rPr>
                            </w:pPr>
                          </w:p>
                          <w:p w:rsidR="00831085" w:rsidRDefault="00831085" w:rsidP="007E36FF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823F6F" w:rsidRDefault="00823F6F" w:rsidP="007E36FF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823F6F" w:rsidRDefault="00823F6F" w:rsidP="007E36FF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823F6F" w:rsidRDefault="00823F6F" w:rsidP="007E36FF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823F6F" w:rsidRDefault="00823F6F" w:rsidP="007E36FF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823F6F" w:rsidRPr="00831085" w:rsidRDefault="00823F6F" w:rsidP="007E36FF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831085" w:rsidRPr="00831085" w:rsidRDefault="00831085" w:rsidP="007E36FF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831085" w:rsidRPr="00831085" w:rsidRDefault="00831085" w:rsidP="007E36FF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228600" tIns="137160" rIns="0" bIns="13716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1" o:spid="_x0000_s1026" type="#_x0000_t202" style="position:absolute;margin-left:277pt;margin-top:100.8pt;width:291.45pt;height:689.2pt;z-index:-251654144;visibility:visible;mso-wrap-style:square;mso-width-percent:0;mso-height-percent:0;mso-wrap-distance-left:18pt;mso-wrap-distance-top:0;mso-wrap-distance-right:18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" fillcolor="white [3212]" stroked="f" strokeweight="1pt">
                <v:shadow on="t" color="#ed7d31 [3205]" origin=".5" offset="-1.5pt,0"/>
                <v:textbox inset="18pt,10.8pt,0,10.8pt">
                  <w:txbxContent>
                    <w:p w:rsidR="00DF5834" w:rsidRDefault="00DF5834" w:rsidP="00DF5834">
                      <w:pPr>
                        <w:rPr>
                          <w:b/>
                          <w:color w:val="2F5496" w:themeColor="accent5" w:themeShade="BF"/>
                          <w:sz w:val="24"/>
                          <w:szCs w:val="24"/>
                        </w:rPr>
                      </w:pPr>
                      <w:r w:rsidRPr="00DF5834">
                        <w:rPr>
                          <w:b/>
                          <w:color w:val="2F5496" w:themeColor="accent5" w:themeShade="BF"/>
                          <w:sz w:val="32"/>
                          <w:szCs w:val="32"/>
                        </w:rPr>
                        <w:t>The role of the independent facilitator</w:t>
                      </w:r>
                      <w:r w:rsidRPr="00DF5834">
                        <w:rPr>
                          <w:b/>
                          <w:color w:val="2F5496" w:themeColor="accent5" w:themeShade="BF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DF5834" w:rsidRDefault="00604CDE" w:rsidP="00DF5834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DF5834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Personally</w:t>
                      </w:r>
                      <w:r w:rsidR="00DF5834" w:rsidRPr="00DF5834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know or get to know the individual who is the</w:t>
                      </w:r>
                      <w:r w:rsidR="00DF5834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focus person of the planning</w:t>
                      </w:r>
                    </w:p>
                    <w:p w:rsidR="00DF5834" w:rsidRDefault="00645F26" w:rsidP="00DF5834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Help the</w:t>
                      </w:r>
                      <w:bookmarkStart w:id="1" w:name="_GoBack"/>
                      <w:bookmarkEnd w:id="1"/>
                      <w:r w:rsidR="00DF5834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person with all pre-planning activities and assist in inviting </w:t>
                      </w:r>
                      <w:r w:rsidR="00604CDE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participants</w:t>
                      </w:r>
                      <w:r w:rsidR="00DF5834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chosen by the person to the meeting(s)</w:t>
                      </w:r>
                    </w:p>
                    <w:p w:rsidR="00DF5834" w:rsidRDefault="00DF5834" w:rsidP="00DF5834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Assist the person to choose planning tool(s) to use in the PCP process</w:t>
                      </w:r>
                    </w:p>
                    <w:p w:rsidR="00DF5834" w:rsidRDefault="00DF5834" w:rsidP="00DF5834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Facilitate the PCP meeting(s), or support the individuals to facilitate his or her own PCP meeting(s)</w:t>
                      </w:r>
                    </w:p>
                    <w:p w:rsidR="00DF5834" w:rsidRDefault="00DF5834" w:rsidP="00DF5834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Provide needed information and support to ensure that the person directs the process.</w:t>
                      </w:r>
                    </w:p>
                    <w:p w:rsidR="00DF5834" w:rsidRDefault="00DF5834" w:rsidP="00DF5834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Make sure the person is heard and understood</w:t>
                      </w:r>
                    </w:p>
                    <w:p w:rsidR="00DF5834" w:rsidRDefault="00DF5834" w:rsidP="00DF5834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Keep the focus on the person</w:t>
                      </w:r>
                    </w:p>
                    <w:p w:rsidR="00DF5834" w:rsidRDefault="00DF5834" w:rsidP="00DF5834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Develop a person-centered plan in partnership with the </w:t>
                      </w:r>
                      <w:r w:rsidR="00604CDE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person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that </w:t>
                      </w:r>
                      <w:r w:rsidR="00604CDE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expresses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the </w:t>
                      </w:r>
                      <w:r w:rsidR="00604CDE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person’s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goals </w:t>
                      </w:r>
                    </w:p>
                    <w:p w:rsidR="00DF5834" w:rsidRDefault="00604CDE" w:rsidP="00DF5834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Is written in a lan</w:t>
                      </w:r>
                      <w:r w:rsidR="00DF5834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guage understandable to the person</w:t>
                      </w:r>
                    </w:p>
                    <w:p w:rsidR="00B07FEE" w:rsidRDefault="00DF5834" w:rsidP="00B07FEE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Provides for </w:t>
                      </w:r>
                      <w:r w:rsidR="00B07FEE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services and supports to help the person achieve their goals</w:t>
                      </w:r>
                    </w:p>
                    <w:p w:rsidR="00604CDE" w:rsidRPr="001C3EC8" w:rsidRDefault="00FC046F" w:rsidP="001C3EC8">
                      <w:pPr>
                        <w:rPr>
                          <w:b/>
                          <w:color w:val="2F5496" w:themeColor="accent5" w:themeShade="BF"/>
                          <w:sz w:val="32"/>
                          <w:szCs w:val="32"/>
                        </w:rPr>
                      </w:pPr>
                      <w:r w:rsidRPr="00FC046F">
                        <w:rPr>
                          <w:b/>
                          <w:color w:val="2F5496" w:themeColor="accent5" w:themeShade="BF"/>
                          <w:sz w:val="32"/>
                          <w:szCs w:val="32"/>
                        </w:rPr>
                        <w:t>Who can be an Independent Facilitator?</w:t>
                      </w:r>
                    </w:p>
                    <w:p w:rsidR="00FC046F" w:rsidRPr="00FC046F" w:rsidRDefault="00FC046F" w:rsidP="00FC046F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FC046F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An advocate</w:t>
                      </w:r>
                    </w:p>
                    <w:p w:rsidR="00FC046F" w:rsidRPr="00FC046F" w:rsidRDefault="00FC046F" w:rsidP="00FC046F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FC046F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Someone you trust</w:t>
                      </w:r>
                    </w:p>
                    <w:p w:rsidR="00FC046F" w:rsidRPr="00FC046F" w:rsidRDefault="00FC046F" w:rsidP="00FC046F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FC046F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Someone who puts your needs FIRST</w:t>
                      </w:r>
                    </w:p>
                    <w:p w:rsidR="00FC046F" w:rsidRPr="00FC046F" w:rsidRDefault="00FC046F" w:rsidP="00FC046F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FC046F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Someone other than your Case Manager, or Supports Coordinator</w:t>
                      </w:r>
                    </w:p>
                    <w:p w:rsidR="00FC046F" w:rsidRDefault="00FC046F" w:rsidP="00FC046F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FC046F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A member of your family</w:t>
                      </w:r>
                    </w:p>
                    <w:p w:rsidR="00FC046F" w:rsidRPr="00FC046F" w:rsidRDefault="00FC046F" w:rsidP="00C25689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Any person you </w:t>
                      </w:r>
                      <w:r w:rsidR="00D45B2B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want</w:t>
                      </w:r>
                      <w:r w:rsidR="00C25689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can </w:t>
                      </w:r>
                      <w:r w:rsidR="00D45B2B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choose to </w:t>
                      </w:r>
                      <w:r w:rsidR="00C25689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help you at no charg</w:t>
                      </w:r>
                      <w:r w:rsidR="001C3EC8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e</w:t>
                      </w:r>
                      <w:r w:rsidR="00C25689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, o</w:t>
                      </w:r>
                      <w:r w:rsidR="00D45B2B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r you can facilitate your own PCP.  However, to be paid through Medicaid, the facilitator must be free of any financial interest in the outcome of the supports a</w:t>
                      </w:r>
                      <w:r w:rsidR="00C25689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nd services outlined in the PCP and be trained to be an Independent Facilitator.</w:t>
                      </w:r>
                    </w:p>
                    <w:p w:rsidR="00604CDE" w:rsidRPr="00604CDE" w:rsidRDefault="00604CDE" w:rsidP="00604CDE">
                      <w:pPr>
                        <w:ind w:left="360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B07FEE" w:rsidRPr="00B07FEE" w:rsidRDefault="00B07FEE" w:rsidP="00B07FEE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B07FEE" w:rsidRPr="00B07FEE" w:rsidRDefault="00B07FEE" w:rsidP="00B07FEE">
                      <w:pPr>
                        <w:rPr>
                          <w:b/>
                          <w:color w:val="2F5496" w:themeColor="accent5" w:themeShade="BF"/>
                          <w:sz w:val="32"/>
                          <w:szCs w:val="32"/>
                        </w:rPr>
                      </w:pPr>
                    </w:p>
                    <w:p w:rsidR="00DF5834" w:rsidRPr="00DF5834" w:rsidRDefault="00DF5834" w:rsidP="00DF5834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DF5834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DF5834" w:rsidRDefault="00DF5834" w:rsidP="00DF5834">
                      <w:pPr>
                        <w:pStyle w:val="ListParagraph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177A85" w:rsidRDefault="00177A85" w:rsidP="001607F1">
                      <w:pPr>
                        <w:shd w:val="clear" w:color="auto" w:fill="FFFFFF"/>
                        <w:spacing w:after="0" w:line="240" w:lineRule="auto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177A85" w:rsidRPr="00177A85" w:rsidRDefault="00177A85" w:rsidP="001607F1">
                      <w:pPr>
                        <w:shd w:val="clear" w:color="auto" w:fill="FFFFFF"/>
                        <w:spacing w:after="0" w:line="240" w:lineRule="auto"/>
                        <w:rPr>
                          <w:b/>
                          <w:color w:val="2F5496" w:themeColor="accent5" w:themeShade="B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EA6E15" w:rsidRPr="00177A85" w:rsidRDefault="00EA6E15" w:rsidP="001607F1">
                      <w:pPr>
                        <w:shd w:val="clear" w:color="auto" w:fill="FFFFFF"/>
                        <w:spacing w:after="0" w:line="240" w:lineRule="auto"/>
                        <w:rPr>
                          <w:b/>
                          <w:color w:val="2F5496" w:themeColor="accent5" w:themeShade="BF"/>
                          <w:sz w:val="32"/>
                          <w:szCs w:val="32"/>
                        </w:rPr>
                      </w:pPr>
                    </w:p>
                    <w:p w:rsidR="00831085" w:rsidRPr="00831085" w:rsidRDefault="00831085" w:rsidP="001607F1">
                      <w:pPr>
                        <w:shd w:val="clear" w:color="auto" w:fill="FFFFFF"/>
                        <w:spacing w:after="0" w:line="240" w:lineRule="auto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823F6F" w:rsidRDefault="00823F6F" w:rsidP="008A318B">
                      <w:pPr>
                        <w:rPr>
                          <w:b/>
                          <w:color w:val="2F5496" w:themeColor="accent5" w:themeShade="BF"/>
                          <w:sz w:val="16"/>
                          <w:szCs w:val="16"/>
                        </w:rPr>
                      </w:pPr>
                    </w:p>
                    <w:p w:rsidR="00341E39" w:rsidRDefault="00341E39" w:rsidP="008A318B">
                      <w:pPr>
                        <w:rPr>
                          <w:b/>
                          <w:color w:val="2F5496" w:themeColor="accent5" w:themeShade="BF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2F5496" w:themeColor="accent5" w:themeShade="BF"/>
                          <w:sz w:val="16"/>
                          <w:szCs w:val="16"/>
                        </w:rPr>
                        <w:t xml:space="preserve"> </w:t>
                      </w:r>
                    </w:p>
                    <w:p w:rsidR="00831085" w:rsidRPr="00341E39" w:rsidRDefault="00831085" w:rsidP="008A318B">
                      <w:pPr>
                        <w:rPr>
                          <w:b/>
                          <w:color w:val="2F5496" w:themeColor="accent5" w:themeShade="BF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2F5496" w:themeColor="accent5" w:themeShade="BF"/>
                          <w:sz w:val="32"/>
                          <w:szCs w:val="32"/>
                        </w:rPr>
                        <w:t xml:space="preserve"> </w:t>
                      </w:r>
                    </w:p>
                    <w:p w:rsidR="008A318B" w:rsidRPr="00EB214E" w:rsidRDefault="008A318B" w:rsidP="00EB214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CE4F93" w:rsidRDefault="00CE4F93" w:rsidP="00DC35D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302CD2" w:rsidRPr="00DC35D4" w:rsidRDefault="00302CD2" w:rsidP="00DC35D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831085" w:rsidRDefault="00831085" w:rsidP="007E36FF">
                      <w:pPr>
                        <w:rPr>
                          <w:b/>
                          <w:color w:val="2F5496" w:themeColor="accent5" w:themeShade="BF"/>
                          <w:sz w:val="32"/>
                          <w:szCs w:val="32"/>
                        </w:rPr>
                      </w:pPr>
                    </w:p>
                    <w:p w:rsidR="00831085" w:rsidRDefault="00831085" w:rsidP="007E36FF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823F6F" w:rsidRDefault="00823F6F" w:rsidP="007E36FF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823F6F" w:rsidRDefault="00823F6F" w:rsidP="007E36FF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823F6F" w:rsidRDefault="00823F6F" w:rsidP="007E36FF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823F6F" w:rsidRDefault="00823F6F" w:rsidP="007E36FF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823F6F" w:rsidRPr="00831085" w:rsidRDefault="00823F6F" w:rsidP="007E36FF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831085" w:rsidRPr="00831085" w:rsidRDefault="00831085" w:rsidP="007E36FF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831085" w:rsidRPr="00831085" w:rsidRDefault="00831085" w:rsidP="007E36FF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206AC">
        <w:t xml:space="preserve">                                                                                                                      </w:t>
      </w:r>
    </w:p>
    <w:p w:rsidR="00664137" w:rsidRDefault="00664137" w:rsidP="00664137">
      <w:pPr>
        <w:rPr>
          <w:b/>
          <w:color w:val="2F5496" w:themeColor="accent5" w:themeShade="BF"/>
          <w:sz w:val="32"/>
          <w:szCs w:val="32"/>
        </w:rPr>
      </w:pPr>
      <w:r>
        <w:rPr>
          <w:b/>
          <w:color w:val="2F5496" w:themeColor="accent5" w:themeShade="BF"/>
          <w:sz w:val="32"/>
          <w:szCs w:val="32"/>
        </w:rPr>
        <w:t>What is independent f</w:t>
      </w:r>
      <w:r w:rsidRPr="00831085">
        <w:rPr>
          <w:b/>
          <w:color w:val="2F5496" w:themeColor="accent5" w:themeShade="BF"/>
          <w:sz w:val="32"/>
          <w:szCs w:val="32"/>
        </w:rPr>
        <w:t>acilitation</w:t>
      </w:r>
      <w:r>
        <w:rPr>
          <w:b/>
          <w:color w:val="2F5496" w:themeColor="accent5" w:themeShade="BF"/>
          <w:sz w:val="32"/>
          <w:szCs w:val="32"/>
        </w:rPr>
        <w:t>?</w:t>
      </w:r>
    </w:p>
    <w:p w:rsidR="00ED34F4" w:rsidRDefault="00664137" w:rsidP="00604CDE">
      <w:pPr>
        <w:rPr>
          <w:b/>
          <w:color w:val="000000" w:themeColor="text1"/>
          <w:sz w:val="24"/>
          <w:szCs w:val="24"/>
        </w:rPr>
      </w:pPr>
      <w:r w:rsidRPr="00664137">
        <w:rPr>
          <w:b/>
          <w:color w:val="000000" w:themeColor="text1"/>
          <w:sz w:val="24"/>
          <w:szCs w:val="24"/>
        </w:rPr>
        <w:t>An</w:t>
      </w:r>
      <w:r w:rsidR="00723B35">
        <w:rPr>
          <w:b/>
          <w:color w:val="000000" w:themeColor="text1"/>
          <w:sz w:val="24"/>
          <w:szCs w:val="24"/>
        </w:rPr>
        <w:t xml:space="preserve"> I</w:t>
      </w:r>
      <w:r w:rsidRPr="00664137">
        <w:rPr>
          <w:b/>
          <w:color w:val="000000" w:themeColor="text1"/>
          <w:sz w:val="24"/>
          <w:szCs w:val="24"/>
        </w:rPr>
        <w:t xml:space="preserve">ndependent </w:t>
      </w:r>
      <w:r w:rsidR="0054311A">
        <w:rPr>
          <w:b/>
          <w:color w:val="000000" w:themeColor="text1"/>
          <w:sz w:val="24"/>
          <w:szCs w:val="24"/>
        </w:rPr>
        <w:t>Facilitator is an individual</w:t>
      </w:r>
      <w:r>
        <w:rPr>
          <w:b/>
          <w:color w:val="000000" w:themeColor="text1"/>
          <w:sz w:val="24"/>
          <w:szCs w:val="24"/>
        </w:rPr>
        <w:t xml:space="preserve"> who facilitates the Person-Centered Planning (PCP) process in collaboration with the person.  In Michigan, individuals’ </w:t>
      </w:r>
      <w:r w:rsidR="00604CDE">
        <w:rPr>
          <w:b/>
          <w:color w:val="000000" w:themeColor="text1"/>
          <w:sz w:val="24"/>
          <w:szCs w:val="24"/>
        </w:rPr>
        <w:t>receiving</w:t>
      </w:r>
      <w:r w:rsidR="00723B35">
        <w:rPr>
          <w:b/>
          <w:color w:val="000000" w:themeColor="text1"/>
          <w:sz w:val="24"/>
          <w:szCs w:val="24"/>
        </w:rPr>
        <w:t xml:space="preserve"> support through the Community Mental Health S</w:t>
      </w:r>
      <w:r w:rsidR="001C3EC8">
        <w:rPr>
          <w:b/>
          <w:color w:val="000000" w:themeColor="text1"/>
          <w:sz w:val="24"/>
          <w:szCs w:val="24"/>
        </w:rPr>
        <w:t>ervice</w:t>
      </w:r>
      <w:r w:rsidR="00723B35">
        <w:rPr>
          <w:b/>
          <w:color w:val="000000" w:themeColor="text1"/>
          <w:sz w:val="24"/>
          <w:szCs w:val="24"/>
        </w:rPr>
        <w:t xml:space="preserve"> Provider (CMHSP)</w:t>
      </w:r>
      <w:r>
        <w:rPr>
          <w:b/>
          <w:color w:val="000000" w:themeColor="text1"/>
          <w:sz w:val="24"/>
          <w:szCs w:val="24"/>
        </w:rPr>
        <w:t xml:space="preserve"> have a right to ch</w:t>
      </w:r>
      <w:r w:rsidR="001C3EC8">
        <w:rPr>
          <w:b/>
          <w:color w:val="000000" w:themeColor="text1"/>
          <w:sz w:val="24"/>
          <w:szCs w:val="24"/>
        </w:rPr>
        <w:t>oose an independent or external</w:t>
      </w:r>
      <w:r>
        <w:rPr>
          <w:b/>
          <w:color w:val="000000" w:themeColor="text1"/>
          <w:sz w:val="24"/>
          <w:szCs w:val="24"/>
        </w:rPr>
        <w:t xml:space="preserve"> facilitator for their PCP</w:t>
      </w:r>
      <w:r w:rsidR="00723B35">
        <w:rPr>
          <w:b/>
          <w:color w:val="000000" w:themeColor="text1"/>
          <w:sz w:val="24"/>
          <w:szCs w:val="24"/>
        </w:rPr>
        <w:t xml:space="preserve">.  </w:t>
      </w:r>
      <w:r>
        <w:rPr>
          <w:b/>
          <w:color w:val="000000" w:themeColor="text1"/>
          <w:sz w:val="24"/>
          <w:szCs w:val="24"/>
        </w:rPr>
        <w:t xml:space="preserve"> The terms independent and external mean that the facilitator is independent of or external from the CMH</w:t>
      </w:r>
      <w:r w:rsidR="00723B35">
        <w:rPr>
          <w:b/>
          <w:color w:val="000000" w:themeColor="text1"/>
          <w:sz w:val="24"/>
          <w:szCs w:val="24"/>
        </w:rPr>
        <w:t>SP</w:t>
      </w:r>
      <w:r>
        <w:rPr>
          <w:b/>
          <w:color w:val="000000" w:themeColor="text1"/>
          <w:sz w:val="24"/>
          <w:szCs w:val="24"/>
        </w:rPr>
        <w:t>.</w:t>
      </w:r>
      <w:r w:rsidR="00723B35">
        <w:rPr>
          <w:b/>
          <w:color w:val="000000" w:themeColor="text1"/>
          <w:sz w:val="24"/>
          <w:szCs w:val="24"/>
        </w:rPr>
        <w:t xml:space="preserve">  It means that the person has no financial interest in the outcome of the supports and services outline</w:t>
      </w:r>
      <w:r w:rsidR="00ED34F4">
        <w:rPr>
          <w:b/>
          <w:color w:val="000000" w:themeColor="text1"/>
          <w:sz w:val="24"/>
          <w:szCs w:val="24"/>
        </w:rPr>
        <w:t>d in the PCP.</w:t>
      </w:r>
      <w:r w:rsidR="00723B35">
        <w:rPr>
          <w:b/>
          <w:color w:val="000000" w:themeColor="text1"/>
          <w:sz w:val="24"/>
          <w:szCs w:val="24"/>
        </w:rPr>
        <w:t xml:space="preserve">  CMHSP’s are required to have contracts with enough independent facilitators to ensure availability and choice of people to meet their needs.  Independen</w:t>
      </w:r>
      <w:r w:rsidR="00B07FEE">
        <w:rPr>
          <w:b/>
          <w:color w:val="000000" w:themeColor="text1"/>
          <w:sz w:val="24"/>
          <w:szCs w:val="24"/>
        </w:rPr>
        <w:t>t facilitators must not have any</w:t>
      </w:r>
      <w:r w:rsidR="00723B35">
        <w:rPr>
          <w:b/>
          <w:color w:val="000000" w:themeColor="text1"/>
          <w:sz w:val="24"/>
          <w:szCs w:val="24"/>
        </w:rPr>
        <w:t xml:space="preserve"> other role within the CMHSP. </w:t>
      </w:r>
      <w:r w:rsidR="00ED34F4">
        <w:rPr>
          <w:b/>
          <w:color w:val="000000" w:themeColor="text1"/>
          <w:sz w:val="24"/>
          <w:szCs w:val="24"/>
        </w:rPr>
        <w:t xml:space="preserve"> </w:t>
      </w:r>
      <w:r w:rsidR="0054311A">
        <w:rPr>
          <w:b/>
          <w:color w:val="000000" w:themeColor="text1"/>
          <w:sz w:val="24"/>
          <w:szCs w:val="24"/>
        </w:rPr>
        <w:t xml:space="preserve">The </w:t>
      </w:r>
      <w:r w:rsidR="00D45B2B">
        <w:rPr>
          <w:b/>
          <w:color w:val="000000" w:themeColor="text1"/>
          <w:sz w:val="24"/>
          <w:szCs w:val="24"/>
        </w:rPr>
        <w:t>Medicaid</w:t>
      </w:r>
      <w:r w:rsidR="0054311A">
        <w:rPr>
          <w:b/>
          <w:color w:val="000000" w:themeColor="text1"/>
          <w:sz w:val="24"/>
          <w:szCs w:val="24"/>
        </w:rPr>
        <w:t xml:space="preserve"> Provider Manual (MPM) permits billing for independent facilitation as one aspect of coverage called “Treatment Planning.” This is billed to Medicaid under code H0032.   </w:t>
      </w:r>
      <w:r w:rsidR="001C3EC8">
        <w:rPr>
          <w:b/>
          <w:color w:val="000000" w:themeColor="text1"/>
          <w:sz w:val="24"/>
          <w:szCs w:val="24"/>
        </w:rPr>
        <w:t>Using an</w:t>
      </w:r>
      <w:r w:rsidR="00ED34F4">
        <w:rPr>
          <w:b/>
          <w:color w:val="000000" w:themeColor="text1"/>
          <w:sz w:val="24"/>
          <w:szCs w:val="24"/>
        </w:rPr>
        <w:t xml:space="preserve"> independent facilitator is valuable in many different circumstances, not just when there is disagreement or conflict.</w:t>
      </w:r>
    </w:p>
    <w:p w:rsidR="00ED34F4" w:rsidRPr="00FC046F" w:rsidRDefault="00ED34F4" w:rsidP="00604CDE">
      <w:pPr>
        <w:rPr>
          <w:b/>
          <w:color w:val="2F5496" w:themeColor="accent5" w:themeShade="BF"/>
          <w:sz w:val="32"/>
          <w:szCs w:val="32"/>
        </w:rPr>
      </w:pPr>
      <w:r w:rsidRPr="00FC046F">
        <w:rPr>
          <w:b/>
          <w:color w:val="2F5496" w:themeColor="accent5" w:themeShade="BF"/>
          <w:sz w:val="32"/>
          <w:szCs w:val="32"/>
        </w:rPr>
        <w:t>You should you use an Independent Facilitator when:</w:t>
      </w:r>
    </w:p>
    <w:p w:rsidR="00ED34F4" w:rsidRPr="0054311A" w:rsidRDefault="00ED34F4" w:rsidP="0054311A">
      <w:pPr>
        <w:pStyle w:val="ListParagraph"/>
        <w:numPr>
          <w:ilvl w:val="0"/>
          <w:numId w:val="26"/>
        </w:numPr>
        <w:spacing w:after="0"/>
        <w:rPr>
          <w:b/>
          <w:color w:val="000000" w:themeColor="text1"/>
          <w:sz w:val="24"/>
          <w:szCs w:val="24"/>
        </w:rPr>
      </w:pPr>
      <w:r w:rsidRPr="00ED34F4">
        <w:rPr>
          <w:b/>
          <w:color w:val="000000" w:themeColor="text1"/>
          <w:sz w:val="24"/>
          <w:szCs w:val="24"/>
        </w:rPr>
        <w:t xml:space="preserve">You want your needs and desires put </w:t>
      </w:r>
      <w:r>
        <w:rPr>
          <w:b/>
          <w:color w:val="000000" w:themeColor="text1"/>
          <w:sz w:val="24"/>
          <w:szCs w:val="24"/>
        </w:rPr>
        <w:t>forward by someone who doesn’t decide what will be paid for</w:t>
      </w:r>
    </w:p>
    <w:p w:rsidR="00ED34F4" w:rsidRPr="0054311A" w:rsidRDefault="00ED34F4" w:rsidP="0054311A">
      <w:pPr>
        <w:pStyle w:val="ListParagraph"/>
        <w:numPr>
          <w:ilvl w:val="0"/>
          <w:numId w:val="26"/>
        </w:numPr>
        <w:spacing w:after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You are concerned that your plan will not become action</w:t>
      </w:r>
    </w:p>
    <w:p w:rsidR="00ED34F4" w:rsidRPr="0054311A" w:rsidRDefault="00ED34F4" w:rsidP="00ED34F4">
      <w:pPr>
        <w:pStyle w:val="ListParagraph"/>
        <w:numPr>
          <w:ilvl w:val="0"/>
          <w:numId w:val="26"/>
        </w:numPr>
        <w:spacing w:after="0"/>
        <w:rPr>
          <w:b/>
          <w:color w:val="000000" w:themeColor="text1"/>
          <w:sz w:val="16"/>
          <w:szCs w:val="16"/>
        </w:rPr>
      </w:pPr>
      <w:r>
        <w:rPr>
          <w:b/>
          <w:color w:val="000000" w:themeColor="text1"/>
          <w:sz w:val="24"/>
          <w:szCs w:val="24"/>
        </w:rPr>
        <w:t>You need some changes in your life</w:t>
      </w:r>
    </w:p>
    <w:p w:rsidR="00ED34F4" w:rsidRDefault="001E7090" w:rsidP="00ED34F4">
      <w:pPr>
        <w:pStyle w:val="ListParagraph"/>
        <w:numPr>
          <w:ilvl w:val="0"/>
          <w:numId w:val="26"/>
        </w:numPr>
        <w:spacing w:after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You want c</w:t>
      </w:r>
      <w:r w:rsidR="00ED34F4">
        <w:rPr>
          <w:b/>
          <w:color w:val="000000" w:themeColor="text1"/>
          <w:sz w:val="24"/>
          <w:szCs w:val="24"/>
        </w:rPr>
        <w:t>ontrol of planning your life</w:t>
      </w:r>
    </w:p>
    <w:p w:rsidR="00B277E7" w:rsidRDefault="00B277E7" w:rsidP="00B277E7">
      <w:pPr>
        <w:pStyle w:val="ListParagraph"/>
        <w:spacing w:after="0"/>
        <w:rPr>
          <w:b/>
          <w:color w:val="000000" w:themeColor="text1"/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139065</wp:posOffset>
                </wp:positionV>
                <wp:extent cx="3009900" cy="510540"/>
                <wp:effectExtent l="57150" t="57150" r="57150" b="609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510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77E7" w:rsidRDefault="00B277E7" w:rsidP="00B277E7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For information or questions contact the Developmental Disabilities Council at: (517) 335-3158, or on the web at: </w:t>
                            </w:r>
                            <w:r>
                              <w:rPr>
                                <w:b/>
                                <w:color w:val="2F5496" w:themeColor="accent5" w:themeShade="BF"/>
                                <w:sz w:val="16"/>
                                <w:szCs w:val="16"/>
                              </w:rPr>
                              <w:t>www.michigan.gov/ddcouncil</w:t>
                            </w:r>
                          </w:p>
                          <w:p w:rsidR="00B277E7" w:rsidRDefault="00B277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10.2pt;margin-top:10.95pt;width:237pt;height:40.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" fillcolor="white [3201]" strokeweight=".5pt">
                <v:textbox>
                  <w:txbxContent>
                    <w:p w:rsidR="00B277E7" w:rsidRDefault="00B277E7" w:rsidP="00B277E7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For information or questions contact the Developmental Disabilities Council at: (517) 335-3158, or on the web at: </w:t>
                      </w:r>
                      <w:r>
                        <w:rPr>
                          <w:b/>
                          <w:color w:val="2F5496" w:themeColor="accent5" w:themeShade="BF"/>
                          <w:sz w:val="16"/>
                          <w:szCs w:val="16"/>
                        </w:rPr>
                        <w:t>www.michigan.gov/ddcouncil</w:t>
                      </w:r>
                    </w:p>
                    <w:p w:rsidR="00B277E7" w:rsidRDefault="00B277E7"/>
                  </w:txbxContent>
                </v:textbox>
              </v:shape>
            </w:pict>
          </mc:Fallback>
        </mc:AlternateContent>
      </w:r>
    </w:p>
    <w:p w:rsidR="001B2470" w:rsidRPr="00ED34F4" w:rsidRDefault="001C3EC8" w:rsidP="00604CDE">
      <w:pPr>
        <w:rPr>
          <w:b/>
          <w:color w:val="000000" w:themeColor="text1"/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6553200</wp:posOffset>
                </wp:positionH>
                <wp:positionV relativeFrom="paragraph">
                  <wp:posOffset>847725</wp:posOffset>
                </wp:positionV>
                <wp:extent cx="403860" cy="19812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" cy="198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5B2B" w:rsidRPr="00D45B2B" w:rsidRDefault="00D45B2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45B2B">
                              <w:rPr>
                                <w:sz w:val="16"/>
                                <w:szCs w:val="16"/>
                              </w:rPr>
                              <w:t>8/17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516pt;margin-top:66.75pt;width:31.8pt;height:15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" fillcolor="white [3201]" stroked="f" strokeweight=".5pt">
                <v:textbox>
                  <w:txbxContent>
                    <w:p w:rsidR="00D45B2B" w:rsidRPr="00D45B2B" w:rsidRDefault="00D45B2B">
                      <w:pPr>
                        <w:rPr>
                          <w:sz w:val="16"/>
                          <w:szCs w:val="16"/>
                        </w:rPr>
                      </w:pPr>
                      <w:r w:rsidRPr="00D45B2B">
                        <w:rPr>
                          <w:sz w:val="16"/>
                          <w:szCs w:val="16"/>
                        </w:rPr>
                        <w:t>8/17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B2470" w:rsidRPr="00ED34F4" w:rsidSect="009A05E1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795" w:rsidRDefault="00EB1795" w:rsidP="001607F1">
      <w:pPr>
        <w:spacing w:after="0" w:line="240" w:lineRule="auto"/>
      </w:pPr>
      <w:r>
        <w:separator/>
      </w:r>
    </w:p>
  </w:endnote>
  <w:endnote w:type="continuationSeparator" w:id="0">
    <w:p w:rsidR="00EB1795" w:rsidRDefault="00EB1795" w:rsidP="00160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795" w:rsidRDefault="00EB1795" w:rsidP="001607F1">
      <w:pPr>
        <w:spacing w:after="0" w:line="240" w:lineRule="auto"/>
      </w:pPr>
      <w:r>
        <w:separator/>
      </w:r>
    </w:p>
  </w:footnote>
  <w:footnote w:type="continuationSeparator" w:id="0">
    <w:p w:rsidR="00EB1795" w:rsidRDefault="00EB1795" w:rsidP="001607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6.4pt;height:146.4pt;visibility:visible;mso-wrap-style:square" o:bullet="t">
        <v:imagedata r:id="rId1" o:title=""/>
      </v:shape>
    </w:pict>
  </w:numPicBullet>
  <w:abstractNum w:abstractNumId="0" w15:restartNumberingAfterBreak="0">
    <w:nsid w:val="069F2AB0"/>
    <w:multiLevelType w:val="hybridMultilevel"/>
    <w:tmpl w:val="9A321B76"/>
    <w:lvl w:ilvl="0" w:tplc="D8280D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AEC7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3C5D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EA27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4E2B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2C1A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8507B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3E62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8C2C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06059E2"/>
    <w:multiLevelType w:val="hybridMultilevel"/>
    <w:tmpl w:val="80EA3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77361"/>
    <w:multiLevelType w:val="hybridMultilevel"/>
    <w:tmpl w:val="A710A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93431"/>
    <w:multiLevelType w:val="hybridMultilevel"/>
    <w:tmpl w:val="D0E0A272"/>
    <w:lvl w:ilvl="0" w:tplc="ADD8A8A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2F5496" w:themeColor="accent5" w:themeShade="BF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6662C"/>
    <w:multiLevelType w:val="hybridMultilevel"/>
    <w:tmpl w:val="397818AE"/>
    <w:lvl w:ilvl="0" w:tplc="ADD8A8A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2F5496" w:themeColor="accent5" w:themeShade="BF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27B7A"/>
    <w:multiLevelType w:val="hybridMultilevel"/>
    <w:tmpl w:val="B8F65940"/>
    <w:lvl w:ilvl="0" w:tplc="ADD8A8A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2F5496" w:themeColor="accent5" w:themeShade="BF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EA3958"/>
    <w:multiLevelType w:val="hybridMultilevel"/>
    <w:tmpl w:val="785E2F76"/>
    <w:lvl w:ilvl="0" w:tplc="ADD8A8A6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  <w:color w:val="2F5496" w:themeColor="accent5" w:themeShade="BF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39315ABE"/>
    <w:multiLevelType w:val="hybridMultilevel"/>
    <w:tmpl w:val="D3CA84DE"/>
    <w:lvl w:ilvl="0" w:tplc="D0246B7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206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4E0F5F"/>
    <w:multiLevelType w:val="hybridMultilevel"/>
    <w:tmpl w:val="E656F034"/>
    <w:lvl w:ilvl="0" w:tplc="D0246B7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206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B24E1D"/>
    <w:multiLevelType w:val="hybridMultilevel"/>
    <w:tmpl w:val="1C649590"/>
    <w:lvl w:ilvl="0" w:tplc="D0246B7E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  <w:color w:val="00206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D9E04D5"/>
    <w:multiLevelType w:val="hybridMultilevel"/>
    <w:tmpl w:val="AA6C6622"/>
    <w:lvl w:ilvl="0" w:tplc="ADD8A8A6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  <w:color w:val="2F5496" w:themeColor="accent5" w:themeShade="BF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 w15:restartNumberingAfterBreak="0">
    <w:nsid w:val="439A1AD6"/>
    <w:multiLevelType w:val="hybridMultilevel"/>
    <w:tmpl w:val="7220A4F2"/>
    <w:lvl w:ilvl="0" w:tplc="ADD8A8A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2F5496" w:themeColor="accent5" w:themeShade="BF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F51269"/>
    <w:multiLevelType w:val="hybridMultilevel"/>
    <w:tmpl w:val="A1D01DC8"/>
    <w:lvl w:ilvl="0" w:tplc="D0246B7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206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0D736F"/>
    <w:multiLevelType w:val="hybridMultilevel"/>
    <w:tmpl w:val="5296995E"/>
    <w:lvl w:ilvl="0" w:tplc="D0246B7E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00206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E4F764C"/>
    <w:multiLevelType w:val="hybridMultilevel"/>
    <w:tmpl w:val="4E569ADC"/>
    <w:lvl w:ilvl="0" w:tplc="D0246B7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206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4B673A"/>
    <w:multiLevelType w:val="multilevel"/>
    <w:tmpl w:val="E03A9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4E0543E"/>
    <w:multiLevelType w:val="hybridMultilevel"/>
    <w:tmpl w:val="306E644A"/>
    <w:lvl w:ilvl="0" w:tplc="D0246B7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206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DC7B90"/>
    <w:multiLevelType w:val="hybridMultilevel"/>
    <w:tmpl w:val="1D4E7E1A"/>
    <w:lvl w:ilvl="0" w:tplc="ADD8A8A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2F5496" w:themeColor="accent5" w:themeShade="BF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0071DA"/>
    <w:multiLevelType w:val="hybridMultilevel"/>
    <w:tmpl w:val="112C1636"/>
    <w:lvl w:ilvl="0" w:tplc="ADD8A8A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2F5496" w:themeColor="accent5" w:themeShade="BF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090CA4"/>
    <w:multiLevelType w:val="hybridMultilevel"/>
    <w:tmpl w:val="220CACFA"/>
    <w:lvl w:ilvl="0" w:tplc="D0246B7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206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464388"/>
    <w:multiLevelType w:val="hybridMultilevel"/>
    <w:tmpl w:val="BA70CD18"/>
    <w:lvl w:ilvl="0" w:tplc="D0246B7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206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915CE9"/>
    <w:multiLevelType w:val="hybridMultilevel"/>
    <w:tmpl w:val="29A28CCA"/>
    <w:lvl w:ilvl="0" w:tplc="D0246B7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206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DC4699"/>
    <w:multiLevelType w:val="hybridMultilevel"/>
    <w:tmpl w:val="55C4B3A8"/>
    <w:lvl w:ilvl="0" w:tplc="D0246B7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206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945574"/>
    <w:multiLevelType w:val="hybridMultilevel"/>
    <w:tmpl w:val="520C034C"/>
    <w:lvl w:ilvl="0" w:tplc="ADD8A8A6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  <w:color w:val="2F5496" w:themeColor="accent5" w:themeShade="BF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4" w15:restartNumberingAfterBreak="0">
    <w:nsid w:val="74232FC8"/>
    <w:multiLevelType w:val="hybridMultilevel"/>
    <w:tmpl w:val="8D0C77E2"/>
    <w:lvl w:ilvl="0" w:tplc="ADD8A8A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2F5496" w:themeColor="accent5" w:themeShade="BF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225CF1"/>
    <w:multiLevelType w:val="hybridMultilevel"/>
    <w:tmpl w:val="9D74F428"/>
    <w:lvl w:ilvl="0" w:tplc="ADD8A8A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2F5496" w:themeColor="accent5" w:themeShade="BF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176826"/>
    <w:multiLevelType w:val="hybridMultilevel"/>
    <w:tmpl w:val="A4FE1EFA"/>
    <w:lvl w:ilvl="0" w:tplc="D0246B7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206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12"/>
  </w:num>
  <w:num w:numId="4">
    <w:abstractNumId w:val="22"/>
  </w:num>
  <w:num w:numId="5">
    <w:abstractNumId w:val="21"/>
  </w:num>
  <w:num w:numId="6">
    <w:abstractNumId w:val="13"/>
  </w:num>
  <w:num w:numId="7">
    <w:abstractNumId w:val="26"/>
  </w:num>
  <w:num w:numId="8">
    <w:abstractNumId w:val="16"/>
  </w:num>
  <w:num w:numId="9">
    <w:abstractNumId w:val="14"/>
  </w:num>
  <w:num w:numId="10">
    <w:abstractNumId w:val="19"/>
  </w:num>
  <w:num w:numId="11">
    <w:abstractNumId w:val="7"/>
  </w:num>
  <w:num w:numId="12">
    <w:abstractNumId w:val="9"/>
  </w:num>
  <w:num w:numId="13">
    <w:abstractNumId w:val="8"/>
  </w:num>
  <w:num w:numId="14">
    <w:abstractNumId w:val="15"/>
  </w:num>
  <w:num w:numId="15">
    <w:abstractNumId w:val="23"/>
  </w:num>
  <w:num w:numId="16">
    <w:abstractNumId w:val="1"/>
  </w:num>
  <w:num w:numId="17">
    <w:abstractNumId w:val="10"/>
  </w:num>
  <w:num w:numId="18">
    <w:abstractNumId w:val="2"/>
  </w:num>
  <w:num w:numId="19">
    <w:abstractNumId w:val="6"/>
  </w:num>
  <w:num w:numId="20">
    <w:abstractNumId w:val="5"/>
  </w:num>
  <w:num w:numId="21">
    <w:abstractNumId w:val="24"/>
  </w:num>
  <w:num w:numId="22">
    <w:abstractNumId w:val="25"/>
  </w:num>
  <w:num w:numId="23">
    <w:abstractNumId w:val="4"/>
  </w:num>
  <w:num w:numId="24">
    <w:abstractNumId w:val="11"/>
  </w:num>
  <w:num w:numId="25">
    <w:abstractNumId w:val="17"/>
  </w:num>
  <w:num w:numId="26">
    <w:abstractNumId w:val="3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2B6"/>
    <w:rsid w:val="000137F6"/>
    <w:rsid w:val="000327FF"/>
    <w:rsid w:val="00036AB5"/>
    <w:rsid w:val="000428CE"/>
    <w:rsid w:val="000D40A8"/>
    <w:rsid w:val="000D436D"/>
    <w:rsid w:val="000D5F8A"/>
    <w:rsid w:val="000E028C"/>
    <w:rsid w:val="000E3F26"/>
    <w:rsid w:val="001106EF"/>
    <w:rsid w:val="00111B84"/>
    <w:rsid w:val="00120367"/>
    <w:rsid w:val="00123033"/>
    <w:rsid w:val="00143D37"/>
    <w:rsid w:val="001607F1"/>
    <w:rsid w:val="00177A85"/>
    <w:rsid w:val="00192C03"/>
    <w:rsid w:val="00193605"/>
    <w:rsid w:val="001A7C9D"/>
    <w:rsid w:val="001B2470"/>
    <w:rsid w:val="001C3EC8"/>
    <w:rsid w:val="001E2B48"/>
    <w:rsid w:val="001E69EC"/>
    <w:rsid w:val="001E7090"/>
    <w:rsid w:val="00220243"/>
    <w:rsid w:val="00222126"/>
    <w:rsid w:val="00233925"/>
    <w:rsid w:val="002458D2"/>
    <w:rsid w:val="00253F44"/>
    <w:rsid w:val="00263E3D"/>
    <w:rsid w:val="00265876"/>
    <w:rsid w:val="002943C1"/>
    <w:rsid w:val="002A6808"/>
    <w:rsid w:val="002B519E"/>
    <w:rsid w:val="002F0D57"/>
    <w:rsid w:val="0030113C"/>
    <w:rsid w:val="00302CD2"/>
    <w:rsid w:val="00334020"/>
    <w:rsid w:val="00341E39"/>
    <w:rsid w:val="00345543"/>
    <w:rsid w:val="003772D2"/>
    <w:rsid w:val="00383351"/>
    <w:rsid w:val="00384543"/>
    <w:rsid w:val="00392CC1"/>
    <w:rsid w:val="003933C0"/>
    <w:rsid w:val="003B3C15"/>
    <w:rsid w:val="003C4099"/>
    <w:rsid w:val="003F7C01"/>
    <w:rsid w:val="00400EC8"/>
    <w:rsid w:val="00407388"/>
    <w:rsid w:val="00421A67"/>
    <w:rsid w:val="004507E1"/>
    <w:rsid w:val="004536A6"/>
    <w:rsid w:val="00485CA6"/>
    <w:rsid w:val="00492CC7"/>
    <w:rsid w:val="00505073"/>
    <w:rsid w:val="00526A88"/>
    <w:rsid w:val="00532A2C"/>
    <w:rsid w:val="00532F2D"/>
    <w:rsid w:val="0054311A"/>
    <w:rsid w:val="00553D66"/>
    <w:rsid w:val="00597F58"/>
    <w:rsid w:val="005C0A21"/>
    <w:rsid w:val="00604CDE"/>
    <w:rsid w:val="00611199"/>
    <w:rsid w:val="00617CBF"/>
    <w:rsid w:val="00645F26"/>
    <w:rsid w:val="00653E33"/>
    <w:rsid w:val="00664137"/>
    <w:rsid w:val="006734DF"/>
    <w:rsid w:val="00676239"/>
    <w:rsid w:val="00683213"/>
    <w:rsid w:val="006C1693"/>
    <w:rsid w:val="006C7909"/>
    <w:rsid w:val="00701AC8"/>
    <w:rsid w:val="007206F7"/>
    <w:rsid w:val="007222E6"/>
    <w:rsid w:val="00723B35"/>
    <w:rsid w:val="0074009D"/>
    <w:rsid w:val="0074494C"/>
    <w:rsid w:val="0075716C"/>
    <w:rsid w:val="00761F89"/>
    <w:rsid w:val="007C55A5"/>
    <w:rsid w:val="007D34D0"/>
    <w:rsid w:val="007E36FF"/>
    <w:rsid w:val="007E7AA5"/>
    <w:rsid w:val="00804E44"/>
    <w:rsid w:val="008105A4"/>
    <w:rsid w:val="00823F6F"/>
    <w:rsid w:val="008273FD"/>
    <w:rsid w:val="00831085"/>
    <w:rsid w:val="00840FB9"/>
    <w:rsid w:val="008757CF"/>
    <w:rsid w:val="00880F10"/>
    <w:rsid w:val="00885EFE"/>
    <w:rsid w:val="008A318B"/>
    <w:rsid w:val="008B5D1A"/>
    <w:rsid w:val="008B665F"/>
    <w:rsid w:val="008D520E"/>
    <w:rsid w:val="00905662"/>
    <w:rsid w:val="00912BF2"/>
    <w:rsid w:val="009145E9"/>
    <w:rsid w:val="00945A8B"/>
    <w:rsid w:val="0096740E"/>
    <w:rsid w:val="0096783F"/>
    <w:rsid w:val="009750A0"/>
    <w:rsid w:val="00982589"/>
    <w:rsid w:val="009A05E1"/>
    <w:rsid w:val="009B5E6C"/>
    <w:rsid w:val="00A10EB0"/>
    <w:rsid w:val="00A461D0"/>
    <w:rsid w:val="00A64C4D"/>
    <w:rsid w:val="00A70B58"/>
    <w:rsid w:val="00A93B3C"/>
    <w:rsid w:val="00AA7BDF"/>
    <w:rsid w:val="00AB7C32"/>
    <w:rsid w:val="00AE2A4E"/>
    <w:rsid w:val="00AF350A"/>
    <w:rsid w:val="00B07FEE"/>
    <w:rsid w:val="00B277E7"/>
    <w:rsid w:val="00B438BE"/>
    <w:rsid w:val="00B54D31"/>
    <w:rsid w:val="00B80631"/>
    <w:rsid w:val="00B86600"/>
    <w:rsid w:val="00B90838"/>
    <w:rsid w:val="00B9355F"/>
    <w:rsid w:val="00BA034B"/>
    <w:rsid w:val="00BA5E45"/>
    <w:rsid w:val="00BB7FAC"/>
    <w:rsid w:val="00BC527D"/>
    <w:rsid w:val="00BC6142"/>
    <w:rsid w:val="00BC7B67"/>
    <w:rsid w:val="00BE42B6"/>
    <w:rsid w:val="00BF0D8E"/>
    <w:rsid w:val="00BF259A"/>
    <w:rsid w:val="00C0200B"/>
    <w:rsid w:val="00C11C15"/>
    <w:rsid w:val="00C206AC"/>
    <w:rsid w:val="00C25689"/>
    <w:rsid w:val="00C307FF"/>
    <w:rsid w:val="00C37E00"/>
    <w:rsid w:val="00C64AD4"/>
    <w:rsid w:val="00C80F10"/>
    <w:rsid w:val="00CB29B0"/>
    <w:rsid w:val="00CD6251"/>
    <w:rsid w:val="00CE44E6"/>
    <w:rsid w:val="00CE4F93"/>
    <w:rsid w:val="00CF2A19"/>
    <w:rsid w:val="00CF2FFB"/>
    <w:rsid w:val="00D014AE"/>
    <w:rsid w:val="00D15FA2"/>
    <w:rsid w:val="00D3021A"/>
    <w:rsid w:val="00D310BA"/>
    <w:rsid w:val="00D45B2B"/>
    <w:rsid w:val="00D64077"/>
    <w:rsid w:val="00D71F78"/>
    <w:rsid w:val="00D74D65"/>
    <w:rsid w:val="00D77A4D"/>
    <w:rsid w:val="00D77D48"/>
    <w:rsid w:val="00D973D0"/>
    <w:rsid w:val="00DC0A9F"/>
    <w:rsid w:val="00DC35D4"/>
    <w:rsid w:val="00DC6765"/>
    <w:rsid w:val="00DD6BF8"/>
    <w:rsid w:val="00DD71CC"/>
    <w:rsid w:val="00DF5834"/>
    <w:rsid w:val="00E04BF2"/>
    <w:rsid w:val="00E25B0C"/>
    <w:rsid w:val="00E2671D"/>
    <w:rsid w:val="00E301D7"/>
    <w:rsid w:val="00E76736"/>
    <w:rsid w:val="00EA6E15"/>
    <w:rsid w:val="00EB1795"/>
    <w:rsid w:val="00EB214E"/>
    <w:rsid w:val="00ED34F4"/>
    <w:rsid w:val="00ED5F68"/>
    <w:rsid w:val="00F0050B"/>
    <w:rsid w:val="00F10D77"/>
    <w:rsid w:val="00F2194E"/>
    <w:rsid w:val="00F312CB"/>
    <w:rsid w:val="00F322C2"/>
    <w:rsid w:val="00F33DB6"/>
    <w:rsid w:val="00F60B68"/>
    <w:rsid w:val="00FB3A6A"/>
    <w:rsid w:val="00FC046F"/>
    <w:rsid w:val="00FC610D"/>
    <w:rsid w:val="00FD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4C6600-9B3E-42FC-87AC-42578BEFE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7F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6FF"/>
    <w:pPr>
      <w:spacing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5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19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97F58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597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943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943C1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943C1"/>
    <w:pPr>
      <w:spacing w:line="241" w:lineRule="atLeast"/>
    </w:pPr>
    <w:rPr>
      <w:color w:val="auto"/>
    </w:rPr>
  </w:style>
  <w:style w:type="character" w:customStyle="1" w:styleId="A2">
    <w:name w:val="A2"/>
    <w:uiPriority w:val="99"/>
    <w:rsid w:val="002943C1"/>
    <w:rPr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1607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7F1"/>
  </w:style>
  <w:style w:type="paragraph" w:styleId="Footer">
    <w:name w:val="footer"/>
    <w:basedOn w:val="Normal"/>
    <w:link w:val="FooterChar"/>
    <w:uiPriority w:val="99"/>
    <w:unhideWhenUsed/>
    <w:rsid w:val="001607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5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44065">
              <w:marLeft w:val="-300"/>
              <w:marRight w:val="-300"/>
              <w:marTop w:val="0"/>
              <w:marBottom w:val="0"/>
              <w:divBdr>
                <w:top w:val="single" w:sz="6" w:space="7" w:color="EBEBEB"/>
                <w:left w:val="single" w:sz="6" w:space="14" w:color="EBEBEB"/>
                <w:bottom w:val="single" w:sz="6" w:space="3" w:color="EBEBEB"/>
                <w:right w:val="single" w:sz="6" w:space="14" w:color="EBEBEB"/>
              </w:divBdr>
              <w:divsChild>
                <w:div w:id="201013410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0" w:color="EBEBEB"/>
                    <w:right w:val="none" w:sz="0" w:space="0" w:color="auto"/>
                  </w:divBdr>
                  <w:divsChild>
                    <w:div w:id="175874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19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8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7617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64129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5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90752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74464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5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E2F56-11A6-486C-A943-8C3E3097D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Shehan-Boogaard, Mary (DHHS)</dc:creator>
  <cp:keywords/>
  <dc:description/>
  <cp:lastModifiedBy>Shehan-Boogaard, Mary (DHHS)</cp:lastModifiedBy>
  <cp:revision>24</cp:revision>
  <cp:lastPrinted>2017-09-19T15:24:00Z</cp:lastPrinted>
  <dcterms:created xsi:type="dcterms:W3CDTF">2017-07-31T16:59:00Z</dcterms:created>
  <dcterms:modified xsi:type="dcterms:W3CDTF">2017-09-19T20:04:00Z</dcterms:modified>
</cp:coreProperties>
</file>